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4E0E" w14:textId="6B494069" w:rsidR="00F42AA5" w:rsidRDefault="00D3743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48F105" wp14:editId="468F529A">
                <wp:simplePos x="0" y="0"/>
                <wp:positionH relativeFrom="column">
                  <wp:posOffset>3133725</wp:posOffset>
                </wp:positionH>
                <wp:positionV relativeFrom="paragraph">
                  <wp:posOffset>0</wp:posOffset>
                </wp:positionV>
                <wp:extent cx="2874645" cy="4829175"/>
                <wp:effectExtent l="9525" t="9525" r="11430" b="9525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64A2" w14:textId="77777777" w:rsidR="00C33BE6" w:rsidRPr="00912A10" w:rsidRDefault="00C33B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2A10">
                              <w:rPr>
                                <w:sz w:val="20"/>
                                <w:szCs w:val="20"/>
                              </w:rPr>
                              <w:t xml:space="preserve">In the unlikely event that you remain dissatisfied with the conclusion of your complaint, you have the right to contact the </w:t>
                            </w:r>
                            <w:r w:rsidRPr="00912A10">
                              <w:rPr>
                                <w:b/>
                                <w:sz w:val="20"/>
                                <w:szCs w:val="20"/>
                              </w:rPr>
                              <w:t>Care Quality Commission</w:t>
                            </w:r>
                            <w:r w:rsidRPr="00912A10">
                              <w:rPr>
                                <w:sz w:val="20"/>
                                <w:szCs w:val="20"/>
                              </w:rPr>
                              <w:t xml:space="preserve"> (CQC) and request a review of your complaint.  </w:t>
                            </w:r>
                          </w:p>
                          <w:p w14:paraId="11A14497" w14:textId="77777777" w:rsidR="00912A10" w:rsidRPr="00912A10" w:rsidRDefault="00C33BE6" w:rsidP="00912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2A10">
                              <w:rPr>
                                <w:sz w:val="20"/>
                                <w:szCs w:val="20"/>
                              </w:rPr>
                              <w:t xml:space="preserve">CQC is the independent regulator for all Health and Social Care services in England, whether they are provided by the NHS, local authorities, private </w:t>
                            </w:r>
                            <w:proofErr w:type="gramStart"/>
                            <w:r w:rsidRPr="00912A10">
                              <w:rPr>
                                <w:sz w:val="20"/>
                                <w:szCs w:val="20"/>
                              </w:rPr>
                              <w:t>companies</w:t>
                            </w:r>
                            <w:proofErr w:type="gramEnd"/>
                            <w:r w:rsidRPr="00912A10">
                              <w:rPr>
                                <w:sz w:val="20"/>
                                <w:szCs w:val="20"/>
                              </w:rPr>
                              <w:t xml:space="preserve"> or voluntary </w:t>
                            </w:r>
                            <w:proofErr w:type="spellStart"/>
                            <w:r w:rsidRPr="00912A10">
                              <w:rPr>
                                <w:sz w:val="20"/>
                                <w:szCs w:val="20"/>
                              </w:rPr>
                              <w:t>organisations</w:t>
                            </w:r>
                            <w:proofErr w:type="spellEnd"/>
                            <w:r w:rsidRPr="00912A1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D10EFF" w14:textId="77777777" w:rsidR="00912A10" w:rsidRPr="00D3743A" w:rsidRDefault="00C33BE6" w:rsidP="00912A10">
                            <w:pPr>
                              <w:pStyle w:val="ContactInformation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D3743A">
                              <w:rPr>
                                <w:color w:val="2F5496" w:themeColor="accent1" w:themeShade="BF"/>
                              </w:rPr>
                              <w:t>Telephone: 03000 616161</w:t>
                            </w:r>
                          </w:p>
                          <w:p w14:paraId="59394B0A" w14:textId="77777777" w:rsidR="00C33BE6" w:rsidRPr="00D3743A" w:rsidRDefault="0038425B" w:rsidP="00912A10">
                            <w:pPr>
                              <w:pStyle w:val="ContactInformation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hyperlink r:id="rId5" w:history="1">
                              <w:r w:rsidRPr="00D3743A">
                                <w:rPr>
                                  <w:rStyle w:val="Hyperlink"/>
                                  <w:color w:val="2F5496" w:themeColor="accent1" w:themeShade="BF"/>
                                </w:rPr>
                                <w:t>www.cqc.org.uk</w:t>
                              </w:r>
                            </w:hyperlink>
                          </w:p>
                          <w:p w14:paraId="0600A8F6" w14:textId="77777777" w:rsidR="00912A10" w:rsidRDefault="00912A10" w:rsidP="00912A10">
                            <w:pPr>
                              <w:pStyle w:val="ContactInformation"/>
                            </w:pPr>
                          </w:p>
                          <w:p w14:paraId="625E8F2D" w14:textId="77777777" w:rsidR="0038425B" w:rsidRPr="00912A10" w:rsidRDefault="00912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2A10">
                              <w:rPr>
                                <w:sz w:val="20"/>
                                <w:szCs w:val="20"/>
                              </w:rPr>
                              <w:t xml:space="preserve">If you are still dissatisfied following the outcome of the CQC review, you can request the </w:t>
                            </w:r>
                            <w:r w:rsidRPr="00912A10">
                              <w:rPr>
                                <w:b/>
                                <w:sz w:val="20"/>
                                <w:szCs w:val="20"/>
                              </w:rPr>
                              <w:t>Parliamentary &amp; Health Service Ombudsman</w:t>
                            </w:r>
                            <w:r w:rsidRPr="00912A10">
                              <w:rPr>
                                <w:sz w:val="20"/>
                                <w:szCs w:val="20"/>
                              </w:rPr>
                              <w:t xml:space="preserve"> to investigate your case.  The Ombudsman is completely independent of the NHS, </w:t>
                            </w:r>
                            <w:proofErr w:type="gramStart"/>
                            <w:r w:rsidRPr="00912A10">
                              <w:rPr>
                                <w:sz w:val="20"/>
                                <w:szCs w:val="20"/>
                              </w:rPr>
                              <w:t>Government</w:t>
                            </w:r>
                            <w:proofErr w:type="gramEnd"/>
                            <w:r w:rsidRPr="00912A10">
                              <w:rPr>
                                <w:sz w:val="20"/>
                                <w:szCs w:val="20"/>
                              </w:rPr>
                              <w:t xml:space="preserve"> and private provider companies.  The Ombudsman is not obliged to investigate every complaint and, in general, will not take up a complaint which has not first been through the above procedures.</w:t>
                            </w:r>
                          </w:p>
                          <w:p w14:paraId="60A798D2" w14:textId="77777777" w:rsidR="00912A10" w:rsidRPr="00912A10" w:rsidRDefault="00912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2A10">
                              <w:rPr>
                                <w:sz w:val="20"/>
                                <w:szCs w:val="20"/>
                              </w:rPr>
                              <w:t>The Health Service Ombudsman for England, 11</w:t>
                            </w:r>
                            <w:r w:rsidRPr="00912A1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12A10">
                              <w:rPr>
                                <w:sz w:val="20"/>
                                <w:szCs w:val="20"/>
                              </w:rPr>
                              <w:t xml:space="preserve"> Floor, Millbank Tower, London, SW1P 4QP</w:t>
                            </w:r>
                          </w:p>
                          <w:p w14:paraId="189EAA93" w14:textId="77777777" w:rsidR="00912A10" w:rsidRPr="00D3743A" w:rsidRDefault="00912A10" w:rsidP="00912A10">
                            <w:pPr>
                              <w:pStyle w:val="ContactInformation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D3743A">
                              <w:rPr>
                                <w:color w:val="2F5496" w:themeColor="accent1" w:themeShade="BF"/>
                              </w:rPr>
                              <w:t>Tel: 0345 015 4033</w:t>
                            </w:r>
                          </w:p>
                          <w:p w14:paraId="1A028DAA" w14:textId="77777777" w:rsidR="00912A10" w:rsidRPr="00D3743A" w:rsidRDefault="00912A10" w:rsidP="00912A10">
                            <w:pPr>
                              <w:pStyle w:val="ContactInformation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hyperlink r:id="rId6" w:history="1">
                              <w:r w:rsidRPr="00D3743A">
                                <w:rPr>
                                  <w:rStyle w:val="Hyperlink"/>
                                  <w:color w:val="2F5496" w:themeColor="accent1" w:themeShade="BF"/>
                                </w:rPr>
                                <w:t>www.ombudsman.org.uk</w:t>
                              </w:r>
                            </w:hyperlink>
                          </w:p>
                          <w:p w14:paraId="6F017870" w14:textId="77777777" w:rsidR="00912A10" w:rsidRPr="00C33BE6" w:rsidRDefault="00912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8F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46.75pt;margin-top:0;width:226.35pt;height:38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">
                <v:textbox>
                  <w:txbxContent>
                    <w:p w14:paraId="0D8064A2" w14:textId="77777777" w:rsidR="00C33BE6" w:rsidRPr="00912A10" w:rsidRDefault="00C33BE6">
                      <w:pPr>
                        <w:rPr>
                          <w:sz w:val="20"/>
                          <w:szCs w:val="20"/>
                        </w:rPr>
                      </w:pPr>
                      <w:r w:rsidRPr="00912A10">
                        <w:rPr>
                          <w:sz w:val="20"/>
                          <w:szCs w:val="20"/>
                        </w:rPr>
                        <w:t xml:space="preserve">In the unlikely event that you remain dissatisfied with the conclusion of your complaint, you have the right to contact the </w:t>
                      </w:r>
                      <w:r w:rsidRPr="00912A10">
                        <w:rPr>
                          <w:b/>
                          <w:sz w:val="20"/>
                          <w:szCs w:val="20"/>
                        </w:rPr>
                        <w:t>Care Quality Commission</w:t>
                      </w:r>
                      <w:r w:rsidRPr="00912A10">
                        <w:rPr>
                          <w:sz w:val="20"/>
                          <w:szCs w:val="20"/>
                        </w:rPr>
                        <w:t xml:space="preserve"> (CQC) and request a review of your complaint.  </w:t>
                      </w:r>
                    </w:p>
                    <w:p w14:paraId="11A14497" w14:textId="77777777" w:rsidR="00912A10" w:rsidRPr="00912A10" w:rsidRDefault="00C33BE6" w:rsidP="00912A10">
                      <w:pPr>
                        <w:rPr>
                          <w:sz w:val="20"/>
                          <w:szCs w:val="20"/>
                        </w:rPr>
                      </w:pPr>
                      <w:r w:rsidRPr="00912A10">
                        <w:rPr>
                          <w:sz w:val="20"/>
                          <w:szCs w:val="20"/>
                        </w:rPr>
                        <w:t xml:space="preserve">CQC is the independent regulator for all Health and Social Care services in England, whether they are provided by the NHS, local authorities, private </w:t>
                      </w:r>
                      <w:proofErr w:type="gramStart"/>
                      <w:r w:rsidRPr="00912A10">
                        <w:rPr>
                          <w:sz w:val="20"/>
                          <w:szCs w:val="20"/>
                        </w:rPr>
                        <w:t>companies</w:t>
                      </w:r>
                      <w:proofErr w:type="gramEnd"/>
                      <w:r w:rsidRPr="00912A10">
                        <w:rPr>
                          <w:sz w:val="20"/>
                          <w:szCs w:val="20"/>
                        </w:rPr>
                        <w:t xml:space="preserve"> or voluntary </w:t>
                      </w:r>
                      <w:proofErr w:type="spellStart"/>
                      <w:r w:rsidRPr="00912A10">
                        <w:rPr>
                          <w:sz w:val="20"/>
                          <w:szCs w:val="20"/>
                        </w:rPr>
                        <w:t>organisations</w:t>
                      </w:r>
                      <w:proofErr w:type="spellEnd"/>
                      <w:r w:rsidRPr="00912A1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2D10EFF" w14:textId="77777777" w:rsidR="00912A10" w:rsidRPr="00D3743A" w:rsidRDefault="00C33BE6" w:rsidP="00912A10">
                      <w:pPr>
                        <w:pStyle w:val="ContactInformation"/>
                        <w:jc w:val="center"/>
                        <w:rPr>
                          <w:color w:val="2F5496" w:themeColor="accent1" w:themeShade="BF"/>
                        </w:rPr>
                      </w:pPr>
                      <w:r w:rsidRPr="00D3743A">
                        <w:rPr>
                          <w:color w:val="2F5496" w:themeColor="accent1" w:themeShade="BF"/>
                        </w:rPr>
                        <w:t>Telephone: 03000 616161</w:t>
                      </w:r>
                    </w:p>
                    <w:p w14:paraId="59394B0A" w14:textId="77777777" w:rsidR="00C33BE6" w:rsidRPr="00D3743A" w:rsidRDefault="0038425B" w:rsidP="00912A10">
                      <w:pPr>
                        <w:pStyle w:val="ContactInformation"/>
                        <w:jc w:val="center"/>
                        <w:rPr>
                          <w:color w:val="2F5496" w:themeColor="accent1" w:themeShade="BF"/>
                        </w:rPr>
                      </w:pPr>
                      <w:hyperlink r:id="rId7" w:history="1">
                        <w:r w:rsidRPr="00D3743A">
                          <w:rPr>
                            <w:rStyle w:val="Hyperlink"/>
                            <w:color w:val="2F5496" w:themeColor="accent1" w:themeShade="BF"/>
                          </w:rPr>
                          <w:t>www.cqc.org.uk</w:t>
                        </w:r>
                      </w:hyperlink>
                    </w:p>
                    <w:p w14:paraId="0600A8F6" w14:textId="77777777" w:rsidR="00912A10" w:rsidRDefault="00912A10" w:rsidP="00912A10">
                      <w:pPr>
                        <w:pStyle w:val="ContactInformation"/>
                      </w:pPr>
                    </w:p>
                    <w:p w14:paraId="625E8F2D" w14:textId="77777777" w:rsidR="0038425B" w:rsidRPr="00912A10" w:rsidRDefault="00912A10">
                      <w:pPr>
                        <w:rPr>
                          <w:sz w:val="20"/>
                          <w:szCs w:val="20"/>
                        </w:rPr>
                      </w:pPr>
                      <w:r w:rsidRPr="00912A10">
                        <w:rPr>
                          <w:sz w:val="20"/>
                          <w:szCs w:val="20"/>
                        </w:rPr>
                        <w:t xml:space="preserve">If you are still dissatisfied following the outcome of the CQC review, you can request the </w:t>
                      </w:r>
                      <w:r w:rsidRPr="00912A10">
                        <w:rPr>
                          <w:b/>
                          <w:sz w:val="20"/>
                          <w:szCs w:val="20"/>
                        </w:rPr>
                        <w:t>Parliamentary &amp; Health Service Ombudsman</w:t>
                      </w:r>
                      <w:r w:rsidRPr="00912A10">
                        <w:rPr>
                          <w:sz w:val="20"/>
                          <w:szCs w:val="20"/>
                        </w:rPr>
                        <w:t xml:space="preserve"> to investigate your case.  The Ombudsman is completely independent of the NHS, </w:t>
                      </w:r>
                      <w:proofErr w:type="gramStart"/>
                      <w:r w:rsidRPr="00912A10">
                        <w:rPr>
                          <w:sz w:val="20"/>
                          <w:szCs w:val="20"/>
                        </w:rPr>
                        <w:t>Government</w:t>
                      </w:r>
                      <w:proofErr w:type="gramEnd"/>
                      <w:r w:rsidRPr="00912A10">
                        <w:rPr>
                          <w:sz w:val="20"/>
                          <w:szCs w:val="20"/>
                        </w:rPr>
                        <w:t xml:space="preserve"> and private provider companies.  The Ombudsman is not obliged to investigate every complaint and, in general, will not take up a complaint which has not first been through the above procedures.</w:t>
                      </w:r>
                    </w:p>
                    <w:p w14:paraId="60A798D2" w14:textId="77777777" w:rsidR="00912A10" w:rsidRPr="00912A10" w:rsidRDefault="00912A10">
                      <w:pPr>
                        <w:rPr>
                          <w:sz w:val="20"/>
                          <w:szCs w:val="20"/>
                        </w:rPr>
                      </w:pPr>
                      <w:r w:rsidRPr="00912A10">
                        <w:rPr>
                          <w:sz w:val="20"/>
                          <w:szCs w:val="20"/>
                        </w:rPr>
                        <w:t>The Health Service Ombudsman for England, 11</w:t>
                      </w:r>
                      <w:r w:rsidRPr="00912A10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12A10">
                        <w:rPr>
                          <w:sz w:val="20"/>
                          <w:szCs w:val="20"/>
                        </w:rPr>
                        <w:t xml:space="preserve"> Floor, Millbank Tower, London, SW1P 4QP</w:t>
                      </w:r>
                    </w:p>
                    <w:p w14:paraId="189EAA93" w14:textId="77777777" w:rsidR="00912A10" w:rsidRPr="00D3743A" w:rsidRDefault="00912A10" w:rsidP="00912A10">
                      <w:pPr>
                        <w:pStyle w:val="ContactInformation"/>
                        <w:jc w:val="center"/>
                        <w:rPr>
                          <w:color w:val="2F5496" w:themeColor="accent1" w:themeShade="BF"/>
                        </w:rPr>
                      </w:pPr>
                      <w:r w:rsidRPr="00D3743A">
                        <w:rPr>
                          <w:color w:val="2F5496" w:themeColor="accent1" w:themeShade="BF"/>
                        </w:rPr>
                        <w:t>Tel: 0345 015 4033</w:t>
                      </w:r>
                    </w:p>
                    <w:p w14:paraId="1A028DAA" w14:textId="77777777" w:rsidR="00912A10" w:rsidRPr="00D3743A" w:rsidRDefault="00912A10" w:rsidP="00912A10">
                      <w:pPr>
                        <w:pStyle w:val="ContactInformation"/>
                        <w:jc w:val="center"/>
                        <w:rPr>
                          <w:color w:val="2F5496" w:themeColor="accent1" w:themeShade="BF"/>
                        </w:rPr>
                      </w:pPr>
                      <w:hyperlink r:id="rId8" w:history="1">
                        <w:r w:rsidRPr="00D3743A">
                          <w:rPr>
                            <w:rStyle w:val="Hyperlink"/>
                            <w:color w:val="2F5496" w:themeColor="accent1" w:themeShade="BF"/>
                          </w:rPr>
                          <w:t>www.ombudsman.org.uk</w:t>
                        </w:r>
                      </w:hyperlink>
                    </w:p>
                    <w:p w14:paraId="6F017870" w14:textId="77777777" w:rsidR="00912A10" w:rsidRPr="00C33BE6" w:rsidRDefault="00912A10"/>
                  </w:txbxContent>
                </v:textbox>
              </v:shape>
            </w:pict>
          </mc:Fallback>
        </mc:AlternateContent>
      </w:r>
    </w:p>
    <w:p w14:paraId="720731FF" w14:textId="6DDCBA6A" w:rsidR="00CB54DF" w:rsidRDefault="00D3743A">
      <w:pPr>
        <w:sectPr w:rsidR="00CB54DF" w:rsidSect="00F262C7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534D8B" wp14:editId="0360A58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2585720" cy="1933575"/>
                <wp:effectExtent l="5080" t="3810" r="0" b="5715"/>
                <wp:wrapNone/>
                <wp:docPr id="6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1933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alpha val="0"/>
                              </a:srgbClr>
                            </a:gs>
                            <a:gs pos="100000">
                              <a:srgbClr val="B8CCE4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2A17E" w14:textId="77777777" w:rsidR="00912A10" w:rsidRPr="00912A10" w:rsidRDefault="0019512E" w:rsidP="00003325">
                            <w:pPr>
                              <w:pStyle w:val="ContactInformation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912A10">
                              <w:rPr>
                                <w:b/>
                                <w:lang w:val="en-GB"/>
                              </w:rPr>
                              <w:t>Princes Park Health Centre</w:t>
                            </w:r>
                          </w:p>
                          <w:p w14:paraId="4DFA1BEA" w14:textId="77777777" w:rsidR="00CB54DF" w:rsidRPr="00B657C6" w:rsidRDefault="0019512E" w:rsidP="00003325">
                            <w:pPr>
                              <w:pStyle w:val="ContactInformation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657C6">
                              <w:rPr>
                                <w:b/>
                                <w:lang w:val="en-GB"/>
                              </w:rPr>
                              <w:t>Wartling</w:t>
                            </w:r>
                            <w:proofErr w:type="spellEnd"/>
                            <w:r w:rsidRPr="00B657C6">
                              <w:rPr>
                                <w:b/>
                                <w:lang w:val="en-GB"/>
                              </w:rPr>
                              <w:t xml:space="preserve"> Road</w:t>
                            </w:r>
                            <w:r w:rsidR="00912A10">
                              <w:rPr>
                                <w:b/>
                                <w:lang w:val="en-GB"/>
                              </w:rPr>
                              <w:t xml:space="preserve">, </w:t>
                            </w:r>
                            <w:r w:rsidRPr="00B657C6">
                              <w:rPr>
                                <w:b/>
                                <w:lang w:val="en-GB"/>
                              </w:rPr>
                              <w:t>Eastbourne</w:t>
                            </w:r>
                            <w:r w:rsidR="00912A10">
                              <w:rPr>
                                <w:b/>
                                <w:lang w:val="en-GB"/>
                              </w:rPr>
                              <w:t xml:space="preserve">, </w:t>
                            </w:r>
                            <w:r w:rsidRPr="00B657C6">
                              <w:rPr>
                                <w:b/>
                                <w:lang w:val="en-GB"/>
                              </w:rPr>
                              <w:t>BN22 7PG</w:t>
                            </w:r>
                          </w:p>
                          <w:p w14:paraId="0F0DC23E" w14:textId="77777777" w:rsidR="00CB54DF" w:rsidRPr="00B657C6" w:rsidRDefault="00DC66B0" w:rsidP="00003325">
                            <w:pPr>
                              <w:pStyle w:val="ContactInformation"/>
                              <w:jc w:val="center"/>
                              <w:rPr>
                                <w:b/>
                              </w:rPr>
                            </w:pPr>
                            <w:r w:rsidRPr="00B657C6">
                              <w:rPr>
                                <w:b/>
                              </w:rPr>
                              <w:t xml:space="preserve">Phone: </w:t>
                            </w:r>
                            <w:r w:rsidR="0019512E" w:rsidRPr="00B657C6">
                              <w:rPr>
                                <w:b/>
                              </w:rPr>
                              <w:t>01323 744644</w:t>
                            </w:r>
                          </w:p>
                          <w:p w14:paraId="1DE17D06" w14:textId="77777777" w:rsidR="00912A10" w:rsidRDefault="00DC66B0" w:rsidP="00003325">
                            <w:pPr>
                              <w:pStyle w:val="ContactInformation"/>
                              <w:jc w:val="center"/>
                              <w:rPr>
                                <w:b/>
                              </w:rPr>
                            </w:pPr>
                            <w:r w:rsidRPr="00B657C6">
                              <w:rPr>
                                <w:b/>
                              </w:rPr>
                              <w:t xml:space="preserve">Fax: </w:t>
                            </w:r>
                            <w:r w:rsidR="0019512E" w:rsidRPr="00B657C6">
                              <w:rPr>
                                <w:b/>
                              </w:rPr>
                              <w:t>01323 736094</w:t>
                            </w:r>
                          </w:p>
                          <w:p w14:paraId="6E860101" w14:textId="77777777" w:rsidR="0019512E" w:rsidRDefault="0019512E" w:rsidP="00912A10">
                            <w:pPr>
                              <w:pStyle w:val="ContactInformation"/>
                              <w:rPr>
                                <w:rFonts w:ascii="Arial" w:hAnsi="Arial" w:cs="Arial"/>
                                <w:color w:val="009933"/>
                                <w:shd w:val="clear" w:color="auto" w:fill="FFFFFF"/>
                              </w:rPr>
                            </w:pPr>
                            <w:hyperlink r:id="rId9" w:history="1">
                              <w:r w:rsidRPr="00D5633E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www.</w:t>
                              </w:r>
                              <w:r w:rsidRPr="00D5633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hd w:val="clear" w:color="auto" w:fill="FFFFFF"/>
                                </w:rPr>
                                <w:t>princesparkhealthcentre</w:t>
                              </w:r>
                              <w:r w:rsidRPr="00D5633E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.co.uk</w:t>
                              </w:r>
                            </w:hyperlink>
                          </w:p>
                          <w:p w14:paraId="25E17B8D" w14:textId="77777777" w:rsidR="00912A10" w:rsidRPr="00D3743A" w:rsidRDefault="00912A10" w:rsidP="00003325">
                            <w:pPr>
                              <w:pStyle w:val="ContactInformation"/>
                              <w:jc w:val="center"/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</w:pPr>
                            <w:r w:rsidRPr="00D3743A"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  <w:t>Eastbourne Healthcare Partnership</w:t>
                            </w:r>
                          </w:p>
                          <w:p w14:paraId="564D912F" w14:textId="77777777" w:rsidR="00912A10" w:rsidRPr="00D3743A" w:rsidRDefault="00003325" w:rsidP="00003325">
                            <w:pPr>
                              <w:pStyle w:val="ContactInformation"/>
                              <w:jc w:val="center"/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</w:pPr>
                            <w:proofErr w:type="spellStart"/>
                            <w:r w:rsidRPr="00D3743A"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  <w:t>Horder</w:t>
                            </w:r>
                            <w:proofErr w:type="spellEnd"/>
                            <w:r w:rsidRPr="00D3743A"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  <w:t xml:space="preserve"> Healthcare, </w:t>
                            </w:r>
                            <w:proofErr w:type="spellStart"/>
                            <w:r w:rsidR="00912A10" w:rsidRPr="00D3743A"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  <w:t>Wartling</w:t>
                            </w:r>
                            <w:proofErr w:type="spellEnd"/>
                            <w:r w:rsidR="00912A10" w:rsidRPr="00D3743A"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  <w:t xml:space="preserve"> Road, Eastbourne, BN22 7PF</w:t>
                            </w:r>
                          </w:p>
                          <w:p w14:paraId="78C7A46B" w14:textId="77777777" w:rsidR="00912A10" w:rsidRPr="00D3743A" w:rsidRDefault="00912A10" w:rsidP="00003325">
                            <w:pPr>
                              <w:pStyle w:val="ContactInformation"/>
                              <w:jc w:val="center"/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</w:pPr>
                            <w:r w:rsidRPr="00D3743A"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  <w:t>Phone: 01323 434101</w:t>
                            </w:r>
                          </w:p>
                          <w:p w14:paraId="1DFB8FBD" w14:textId="77777777" w:rsidR="00912A10" w:rsidRPr="00D3743A" w:rsidRDefault="00912A10" w:rsidP="00003325">
                            <w:pPr>
                              <w:pStyle w:val="ContactInformation"/>
                              <w:jc w:val="center"/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</w:pPr>
                            <w:r w:rsidRPr="00D3743A">
                              <w:rPr>
                                <w:rFonts w:cs="Calibri"/>
                                <w:color w:val="auto"/>
                                <w:shd w:val="clear" w:color="auto" w:fill="FFFFFF"/>
                              </w:rPr>
                              <w:t>Fax: 01323 434123</w:t>
                            </w:r>
                          </w:p>
                          <w:p w14:paraId="56C60AAB" w14:textId="77777777" w:rsidR="00003325" w:rsidRPr="00912A10" w:rsidRDefault="00003325" w:rsidP="00912A10">
                            <w:pPr>
                              <w:pStyle w:val="ContactInformation"/>
                              <w:rPr>
                                <w:rFonts w:cs="Calibri"/>
                                <w:color w:val="009933"/>
                                <w:shd w:val="clear" w:color="auto" w:fill="FFFFFF"/>
                              </w:rPr>
                            </w:pPr>
                            <w:hyperlink r:id="rId10" w:history="1">
                              <w:r w:rsidRPr="00A03765">
                                <w:rPr>
                                  <w:rStyle w:val="Hyperlink"/>
                                  <w:rFonts w:cs="Calibri"/>
                                  <w:shd w:val="clear" w:color="auto" w:fill="FFFFFF"/>
                                </w:rPr>
                                <w:t>www.eastbournehpl.co.uk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34D8B" id="Text Box 3" o:spid="_x0000_s1027" type="#_x0000_t202" alt="&quot;&quot;" style="position:absolute;margin-left:0;margin-top:0;width:203.6pt;height:152.2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" fillcolor="#4f81bd" stroked="f">
                <v:fill opacity="0" color2="#b8cce4" rotate="t" focusposition=",1" focussize="" focus="100%" type="gradientRadial">
                  <o:fill v:ext="view" type="gradientCenter"/>
                </v:fill>
                <v:textbox inset=",7.2pt,,7.2pt">
                  <w:txbxContent>
                    <w:p w14:paraId="2602A17E" w14:textId="77777777" w:rsidR="00912A10" w:rsidRPr="00912A10" w:rsidRDefault="0019512E" w:rsidP="00003325">
                      <w:pPr>
                        <w:pStyle w:val="ContactInformation"/>
                        <w:jc w:val="center"/>
                        <w:rPr>
                          <w:b/>
                          <w:lang w:val="en-GB"/>
                        </w:rPr>
                      </w:pPr>
                      <w:r w:rsidRPr="00912A10">
                        <w:rPr>
                          <w:b/>
                          <w:lang w:val="en-GB"/>
                        </w:rPr>
                        <w:t>Princes Park Health Centre</w:t>
                      </w:r>
                    </w:p>
                    <w:p w14:paraId="4DFA1BEA" w14:textId="77777777" w:rsidR="00CB54DF" w:rsidRPr="00B657C6" w:rsidRDefault="0019512E" w:rsidP="00003325">
                      <w:pPr>
                        <w:pStyle w:val="ContactInformation"/>
                        <w:jc w:val="center"/>
                        <w:rPr>
                          <w:b/>
                        </w:rPr>
                      </w:pPr>
                      <w:proofErr w:type="spellStart"/>
                      <w:r w:rsidRPr="00B657C6">
                        <w:rPr>
                          <w:b/>
                          <w:lang w:val="en-GB"/>
                        </w:rPr>
                        <w:t>Wartling</w:t>
                      </w:r>
                      <w:proofErr w:type="spellEnd"/>
                      <w:r w:rsidRPr="00B657C6">
                        <w:rPr>
                          <w:b/>
                          <w:lang w:val="en-GB"/>
                        </w:rPr>
                        <w:t xml:space="preserve"> Road</w:t>
                      </w:r>
                      <w:r w:rsidR="00912A10">
                        <w:rPr>
                          <w:b/>
                          <w:lang w:val="en-GB"/>
                        </w:rPr>
                        <w:t xml:space="preserve">, </w:t>
                      </w:r>
                      <w:r w:rsidRPr="00B657C6">
                        <w:rPr>
                          <w:b/>
                          <w:lang w:val="en-GB"/>
                        </w:rPr>
                        <w:t>Eastbourne</w:t>
                      </w:r>
                      <w:r w:rsidR="00912A10">
                        <w:rPr>
                          <w:b/>
                          <w:lang w:val="en-GB"/>
                        </w:rPr>
                        <w:t xml:space="preserve">, </w:t>
                      </w:r>
                      <w:r w:rsidRPr="00B657C6">
                        <w:rPr>
                          <w:b/>
                          <w:lang w:val="en-GB"/>
                        </w:rPr>
                        <w:t>BN22 7PG</w:t>
                      </w:r>
                    </w:p>
                    <w:p w14:paraId="0F0DC23E" w14:textId="77777777" w:rsidR="00CB54DF" w:rsidRPr="00B657C6" w:rsidRDefault="00DC66B0" w:rsidP="00003325">
                      <w:pPr>
                        <w:pStyle w:val="ContactInformation"/>
                        <w:jc w:val="center"/>
                        <w:rPr>
                          <w:b/>
                        </w:rPr>
                      </w:pPr>
                      <w:r w:rsidRPr="00B657C6">
                        <w:rPr>
                          <w:b/>
                        </w:rPr>
                        <w:t xml:space="preserve">Phone: </w:t>
                      </w:r>
                      <w:r w:rsidR="0019512E" w:rsidRPr="00B657C6">
                        <w:rPr>
                          <w:b/>
                        </w:rPr>
                        <w:t>01323 744644</w:t>
                      </w:r>
                    </w:p>
                    <w:p w14:paraId="1DE17D06" w14:textId="77777777" w:rsidR="00912A10" w:rsidRDefault="00DC66B0" w:rsidP="00003325">
                      <w:pPr>
                        <w:pStyle w:val="ContactInformation"/>
                        <w:jc w:val="center"/>
                        <w:rPr>
                          <w:b/>
                        </w:rPr>
                      </w:pPr>
                      <w:r w:rsidRPr="00B657C6">
                        <w:rPr>
                          <w:b/>
                        </w:rPr>
                        <w:t xml:space="preserve">Fax: </w:t>
                      </w:r>
                      <w:r w:rsidR="0019512E" w:rsidRPr="00B657C6">
                        <w:rPr>
                          <w:b/>
                        </w:rPr>
                        <w:t>01323 736094</w:t>
                      </w:r>
                    </w:p>
                    <w:p w14:paraId="6E860101" w14:textId="77777777" w:rsidR="0019512E" w:rsidRDefault="0019512E" w:rsidP="00912A10">
                      <w:pPr>
                        <w:pStyle w:val="ContactInformation"/>
                        <w:rPr>
                          <w:rFonts w:ascii="Arial" w:hAnsi="Arial" w:cs="Arial"/>
                          <w:color w:val="009933"/>
                          <w:shd w:val="clear" w:color="auto" w:fill="FFFFFF"/>
                        </w:rPr>
                      </w:pPr>
                      <w:hyperlink r:id="rId11" w:history="1">
                        <w:r w:rsidRPr="00D5633E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www.</w:t>
                        </w:r>
                        <w:r w:rsidRPr="00D5633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hd w:val="clear" w:color="auto" w:fill="FFFFFF"/>
                          </w:rPr>
                          <w:t>princesparkhealthcentre</w:t>
                        </w:r>
                        <w:r w:rsidRPr="00D5633E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.co.uk</w:t>
                        </w:r>
                      </w:hyperlink>
                    </w:p>
                    <w:p w14:paraId="25E17B8D" w14:textId="77777777" w:rsidR="00912A10" w:rsidRPr="00D3743A" w:rsidRDefault="00912A10" w:rsidP="00003325">
                      <w:pPr>
                        <w:pStyle w:val="ContactInformation"/>
                        <w:jc w:val="center"/>
                        <w:rPr>
                          <w:rFonts w:cs="Calibri"/>
                          <w:color w:val="auto"/>
                          <w:shd w:val="clear" w:color="auto" w:fill="FFFFFF"/>
                        </w:rPr>
                      </w:pPr>
                      <w:r w:rsidRPr="00D3743A">
                        <w:rPr>
                          <w:rFonts w:cs="Calibri"/>
                          <w:color w:val="auto"/>
                          <w:shd w:val="clear" w:color="auto" w:fill="FFFFFF"/>
                        </w:rPr>
                        <w:t>Eastbourne Healthcare Partnership</w:t>
                      </w:r>
                    </w:p>
                    <w:p w14:paraId="564D912F" w14:textId="77777777" w:rsidR="00912A10" w:rsidRPr="00D3743A" w:rsidRDefault="00003325" w:rsidP="00003325">
                      <w:pPr>
                        <w:pStyle w:val="ContactInformation"/>
                        <w:jc w:val="center"/>
                        <w:rPr>
                          <w:rFonts w:cs="Calibri"/>
                          <w:color w:val="auto"/>
                          <w:shd w:val="clear" w:color="auto" w:fill="FFFFFF"/>
                        </w:rPr>
                      </w:pPr>
                      <w:proofErr w:type="spellStart"/>
                      <w:r w:rsidRPr="00D3743A">
                        <w:rPr>
                          <w:rFonts w:cs="Calibri"/>
                          <w:color w:val="auto"/>
                          <w:shd w:val="clear" w:color="auto" w:fill="FFFFFF"/>
                        </w:rPr>
                        <w:t>Horder</w:t>
                      </w:r>
                      <w:proofErr w:type="spellEnd"/>
                      <w:r w:rsidRPr="00D3743A">
                        <w:rPr>
                          <w:rFonts w:cs="Calibri"/>
                          <w:color w:val="auto"/>
                          <w:shd w:val="clear" w:color="auto" w:fill="FFFFFF"/>
                        </w:rPr>
                        <w:t xml:space="preserve"> Healthcare, </w:t>
                      </w:r>
                      <w:proofErr w:type="spellStart"/>
                      <w:r w:rsidR="00912A10" w:rsidRPr="00D3743A">
                        <w:rPr>
                          <w:rFonts w:cs="Calibri"/>
                          <w:color w:val="auto"/>
                          <w:shd w:val="clear" w:color="auto" w:fill="FFFFFF"/>
                        </w:rPr>
                        <w:t>Wartling</w:t>
                      </w:r>
                      <w:proofErr w:type="spellEnd"/>
                      <w:r w:rsidR="00912A10" w:rsidRPr="00D3743A">
                        <w:rPr>
                          <w:rFonts w:cs="Calibri"/>
                          <w:color w:val="auto"/>
                          <w:shd w:val="clear" w:color="auto" w:fill="FFFFFF"/>
                        </w:rPr>
                        <w:t xml:space="preserve"> Road, Eastbourne, BN22 7PF</w:t>
                      </w:r>
                    </w:p>
                    <w:p w14:paraId="78C7A46B" w14:textId="77777777" w:rsidR="00912A10" w:rsidRPr="00D3743A" w:rsidRDefault="00912A10" w:rsidP="00003325">
                      <w:pPr>
                        <w:pStyle w:val="ContactInformation"/>
                        <w:jc w:val="center"/>
                        <w:rPr>
                          <w:rFonts w:cs="Calibri"/>
                          <w:color w:val="auto"/>
                          <w:shd w:val="clear" w:color="auto" w:fill="FFFFFF"/>
                        </w:rPr>
                      </w:pPr>
                      <w:r w:rsidRPr="00D3743A">
                        <w:rPr>
                          <w:rFonts w:cs="Calibri"/>
                          <w:color w:val="auto"/>
                          <w:shd w:val="clear" w:color="auto" w:fill="FFFFFF"/>
                        </w:rPr>
                        <w:t>Phone: 01323 434101</w:t>
                      </w:r>
                    </w:p>
                    <w:p w14:paraId="1DFB8FBD" w14:textId="77777777" w:rsidR="00912A10" w:rsidRPr="00D3743A" w:rsidRDefault="00912A10" w:rsidP="00003325">
                      <w:pPr>
                        <w:pStyle w:val="ContactInformation"/>
                        <w:jc w:val="center"/>
                        <w:rPr>
                          <w:rFonts w:cs="Calibri"/>
                          <w:color w:val="auto"/>
                          <w:shd w:val="clear" w:color="auto" w:fill="FFFFFF"/>
                        </w:rPr>
                      </w:pPr>
                      <w:r w:rsidRPr="00D3743A">
                        <w:rPr>
                          <w:rFonts w:cs="Calibri"/>
                          <w:color w:val="auto"/>
                          <w:shd w:val="clear" w:color="auto" w:fill="FFFFFF"/>
                        </w:rPr>
                        <w:t>Fax: 01323 434123</w:t>
                      </w:r>
                    </w:p>
                    <w:p w14:paraId="56C60AAB" w14:textId="77777777" w:rsidR="00003325" w:rsidRPr="00912A10" w:rsidRDefault="00003325" w:rsidP="00912A10">
                      <w:pPr>
                        <w:pStyle w:val="ContactInformation"/>
                        <w:rPr>
                          <w:rFonts w:cs="Calibri"/>
                          <w:color w:val="009933"/>
                          <w:shd w:val="clear" w:color="auto" w:fill="FFFFFF"/>
                        </w:rPr>
                      </w:pPr>
                      <w:hyperlink r:id="rId12" w:history="1">
                        <w:r w:rsidRPr="00A03765">
                          <w:rPr>
                            <w:rStyle w:val="Hyperlink"/>
                            <w:rFonts w:cs="Calibri"/>
                            <w:shd w:val="clear" w:color="auto" w:fill="FFFFFF"/>
                          </w:rPr>
                          <w:t>www.eastbournehpl.co.uk</w:t>
                        </w:r>
                      </w:hyperlink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D2A9BC" wp14:editId="2DBA0B40">
                <wp:simplePos x="0" y="0"/>
                <wp:positionH relativeFrom="margin">
                  <wp:align>right</wp:align>
                </wp:positionH>
                <wp:positionV relativeFrom="page">
                  <wp:posOffset>1323975</wp:posOffset>
                </wp:positionV>
                <wp:extent cx="2560320" cy="3695700"/>
                <wp:effectExtent l="0" t="0" r="1905" b="0"/>
                <wp:wrapNone/>
                <wp:docPr id="5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95700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DCAC4" w14:textId="77777777" w:rsidR="00C33BE6" w:rsidRDefault="00C33BE6" w:rsidP="0019512E">
                            <w:pPr>
                              <w:pStyle w:val="BrochureTitle"/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  <w:lang w:val="en-GB"/>
                              </w:rPr>
                              <w:t>Princes Park Health Centre &amp;</w:t>
                            </w:r>
                          </w:p>
                          <w:p w14:paraId="3248C0BB" w14:textId="77777777" w:rsidR="00CB54DF" w:rsidRPr="00D3743A" w:rsidRDefault="00C33BE6" w:rsidP="0019512E">
                            <w:pPr>
                              <w:pStyle w:val="BrochureTitle"/>
                              <w:jc w:val="center"/>
                              <w:rPr>
                                <w:b/>
                                <w:color w:val="538135" w:themeColor="accent6" w:themeShade="BF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D3743A">
                              <w:rPr>
                                <w:b/>
                                <w:color w:val="538135" w:themeColor="accent6" w:themeShade="BF"/>
                                <w:sz w:val="56"/>
                                <w:szCs w:val="56"/>
                                <w:u w:val="single"/>
                                <w:lang w:val="en-GB"/>
                              </w:rPr>
                              <w:t>Eastbourne Healthcare Partnership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A9BC" id="Text Box 4" o:spid="_x0000_s1028" type="#_x0000_t202" alt="&quot;&quot;" style="position:absolute;margin-left:150.4pt;margin-top:104.25pt;width:201.6pt;height:291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" fillcolor="#dae1e8" stroked="f">
                <v:textbox>
                  <w:txbxContent>
                    <w:p w14:paraId="7CADCAC4" w14:textId="77777777" w:rsidR="00C33BE6" w:rsidRDefault="00C33BE6" w:rsidP="0019512E">
                      <w:pPr>
                        <w:pStyle w:val="BrochureTitle"/>
                        <w:jc w:val="center"/>
                        <w:rPr>
                          <w:b/>
                          <w:sz w:val="56"/>
                          <w:szCs w:val="56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u w:val="single"/>
                          <w:lang w:val="en-GB"/>
                        </w:rPr>
                        <w:t>Princes Park Health Centre &amp;</w:t>
                      </w:r>
                    </w:p>
                    <w:p w14:paraId="3248C0BB" w14:textId="77777777" w:rsidR="00CB54DF" w:rsidRPr="00D3743A" w:rsidRDefault="00C33BE6" w:rsidP="0019512E">
                      <w:pPr>
                        <w:pStyle w:val="BrochureTitle"/>
                        <w:jc w:val="center"/>
                        <w:rPr>
                          <w:b/>
                          <w:color w:val="538135" w:themeColor="accent6" w:themeShade="BF"/>
                          <w:sz w:val="56"/>
                          <w:szCs w:val="56"/>
                          <w:u w:val="single"/>
                        </w:rPr>
                      </w:pPr>
                      <w:r w:rsidRPr="00D3743A">
                        <w:rPr>
                          <w:b/>
                          <w:color w:val="538135" w:themeColor="accent6" w:themeShade="BF"/>
                          <w:sz w:val="56"/>
                          <w:szCs w:val="56"/>
                          <w:u w:val="single"/>
                          <w:lang w:val="en-GB"/>
                        </w:rPr>
                        <w:t>Eastbourne Healthcare Partnership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C65BC6" wp14:editId="554E515E">
                <wp:simplePos x="0" y="0"/>
                <wp:positionH relativeFrom="margin">
                  <wp:posOffset>6579235</wp:posOffset>
                </wp:positionH>
                <wp:positionV relativeFrom="margin">
                  <wp:posOffset>2436495</wp:posOffset>
                </wp:positionV>
                <wp:extent cx="2560320" cy="4271010"/>
                <wp:effectExtent l="6985" t="7620" r="4445" b="7620"/>
                <wp:wrapNone/>
                <wp:docPr id="4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4271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38953">
                                <a:alpha val="0"/>
                              </a:srgbClr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23641" w14:textId="77777777" w:rsidR="00CB54DF" w:rsidRPr="00541F9D" w:rsidRDefault="0019512E" w:rsidP="00400532">
                            <w:pPr>
                              <w:pStyle w:val="BrochureSubtitle2"/>
                              <w:jc w:val="center"/>
                              <w:rPr>
                                <w:b/>
                                <w:color w:val="C80B06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41F9D">
                              <w:rPr>
                                <w:b/>
                                <w:color w:val="C80B06"/>
                                <w:sz w:val="48"/>
                                <w:szCs w:val="48"/>
                                <w:u w:val="single"/>
                              </w:rPr>
                              <w:t>COMPLAINTS PROCEDURE</w:t>
                            </w:r>
                          </w:p>
                          <w:p w14:paraId="30484497" w14:textId="77777777" w:rsidR="00400532" w:rsidRDefault="00400532"/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65BC6" id="Rectangle 5" o:spid="_x0000_s1029" alt="&quot;&quot;" style="position:absolute;margin-left:518.05pt;margin-top:191.85pt;width:201.6pt;height:336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" fillcolor="#938953" stroked="f">
                <v:fill opacity="0" color2="#ddd8c2" focusposition=",1" focussize="" focus="100%" type="gradientRadial">
                  <o:fill v:ext="view" type="gradientCenter"/>
                </v:fill>
                <v:textbox inset=",252pt">
                  <w:txbxContent>
                    <w:p w14:paraId="7BE23641" w14:textId="77777777" w:rsidR="00CB54DF" w:rsidRPr="00541F9D" w:rsidRDefault="0019512E" w:rsidP="00400532">
                      <w:pPr>
                        <w:pStyle w:val="BrochureSubtitle2"/>
                        <w:jc w:val="center"/>
                        <w:rPr>
                          <w:b/>
                          <w:color w:val="C80B06"/>
                          <w:sz w:val="48"/>
                          <w:szCs w:val="48"/>
                          <w:u w:val="single"/>
                        </w:rPr>
                      </w:pPr>
                      <w:r w:rsidRPr="00541F9D">
                        <w:rPr>
                          <w:b/>
                          <w:color w:val="C80B06"/>
                          <w:sz w:val="48"/>
                          <w:szCs w:val="48"/>
                          <w:u w:val="single"/>
                        </w:rPr>
                        <w:t>COMPLAINTS PROCEDURE</w:t>
                      </w:r>
                    </w:p>
                    <w:p w14:paraId="30484497" w14:textId="77777777" w:rsidR="00400532" w:rsidRDefault="00400532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BBA9E5" wp14:editId="3894690D">
                <wp:simplePos x="0" y="0"/>
                <wp:positionH relativeFrom="column">
                  <wp:posOffset>6571615</wp:posOffset>
                </wp:positionH>
                <wp:positionV relativeFrom="paragraph">
                  <wp:posOffset>2286000</wp:posOffset>
                </wp:positionV>
                <wp:extent cx="2560320" cy="300990"/>
                <wp:effectExtent l="0" t="0" r="2540" b="4445"/>
                <wp:wrapNone/>
                <wp:docPr id="3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B96BD" w14:textId="77777777" w:rsidR="00CB54DF" w:rsidRDefault="00CB54DF">
                            <w:pPr>
                              <w:pStyle w:val="BrochureSub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A9E5" id="Text Box 6" o:spid="_x0000_s1030" type="#_x0000_t202" alt="&quot;&quot;" style="position:absolute;margin-left:517.45pt;margin-top:180pt;width:201.6pt;height:2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" filled="f" stroked="f">
                <v:textbox>
                  <w:txbxContent>
                    <w:p w14:paraId="371B96BD" w14:textId="77777777" w:rsidR="00CB54DF" w:rsidRDefault="00CB54DF">
                      <w:pPr>
                        <w:pStyle w:val="BrochureSubtitl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71B6C6" wp14:editId="308EF2C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60320" cy="2286000"/>
                <wp:effectExtent l="0" t="0" r="4445" b="0"/>
                <wp:wrapNone/>
                <wp:docPr id="2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B8CCE4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FDF25" w14:textId="77777777" w:rsidR="00CB54DF" w:rsidRDefault="00CB5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1B6C6" id="Rectangle 7" o:spid="_x0000_s1031" alt="&quot;&quot;" style="position:absolute;margin-left:150.4pt;margin-top:0;width:201.6pt;height:180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" fillcolor="#4f81bd" stroked="f">
                <v:fill color2="#b8cce4" focusposition=",1" focussize="" focus="100%" type="gradientRadial">
                  <o:fill v:ext="view" type="gradientCenter"/>
                </v:fill>
                <v:textbox>
                  <w:txbxContent>
                    <w:p w14:paraId="1F7FDF25" w14:textId="77777777" w:rsidR="00CB54DF" w:rsidRDefault="00CB54DF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E7D71B7" wp14:editId="7703F0E9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858000"/>
                <wp:effectExtent l="0" t="0" r="1905" b="9525"/>
                <wp:wrapNone/>
                <wp:docPr id="1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38953">
                                <a:alpha val="0"/>
                              </a:srgbClr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862AF" w14:textId="77777777" w:rsidR="00F42AA5" w:rsidRPr="00541F9D" w:rsidRDefault="004F5636" w:rsidP="00F42AA5">
                            <w:pPr>
                              <w:pStyle w:val="BrochureCopy"/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41F9D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>EXPLANATIONS</w:t>
                            </w:r>
                          </w:p>
                          <w:p w14:paraId="1BCE8E8C" w14:textId="77777777" w:rsidR="00F42AA5" w:rsidRPr="00B44BFA" w:rsidRDefault="00B44BFA" w:rsidP="00541F9D">
                            <w:pPr>
                              <w:pStyle w:val="BrochureCopy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44BFA">
                              <w:rPr>
                                <w:sz w:val="20"/>
                                <w:szCs w:val="20"/>
                              </w:rPr>
                              <w:t>* Conciliation</w:t>
                            </w:r>
                            <w:r w:rsidR="00F42AA5" w:rsidRPr="00B44BFA">
                              <w:rPr>
                                <w:sz w:val="20"/>
                                <w:szCs w:val="20"/>
                              </w:rPr>
                              <w:t xml:space="preserve"> is a way of dealing with complaints which helps to avoid adversarial situations. By bringing the two sides together with a neutral conciliator, it aims to come up with a satisfactory conclusion for </w:t>
                            </w:r>
                            <w:proofErr w:type="gramStart"/>
                            <w:r w:rsidR="00F42AA5" w:rsidRPr="00B44BFA">
                              <w:rPr>
                                <w:sz w:val="20"/>
                                <w:szCs w:val="20"/>
                              </w:rPr>
                              <w:t>both of them</w:t>
                            </w:r>
                            <w:proofErr w:type="gramEnd"/>
                            <w:r w:rsidR="00F42AA5" w:rsidRPr="00B44BF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E3F4276" w14:textId="77777777" w:rsidR="00F42AA5" w:rsidRPr="00B44BFA" w:rsidRDefault="00F42AA5" w:rsidP="00541F9D">
                            <w:pPr>
                              <w:pStyle w:val="BrochureCopy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44BFA">
                              <w:rPr>
                                <w:sz w:val="20"/>
                                <w:szCs w:val="20"/>
                              </w:rPr>
                              <w:t xml:space="preserve">Either you or the Practice can ask for conciliation, but both parties must agree to it taking place.  </w:t>
                            </w:r>
                          </w:p>
                          <w:p w14:paraId="3BE58C26" w14:textId="77777777" w:rsidR="00F42AA5" w:rsidRDefault="00F42AA5" w:rsidP="00541F9D">
                            <w:pPr>
                              <w:pStyle w:val="BrochureCopy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44BFA">
                              <w:rPr>
                                <w:sz w:val="20"/>
                                <w:szCs w:val="20"/>
                              </w:rPr>
                              <w:t>Conciliation is most often used to help with complaints about ‘Primary Care’ Services – for instance GP’s.  Primary Care Trusts (PCTs) are required to provide conciliation services for these.  However, your NHS Trust or PCT may also offer you this service if you make a complaint to them.</w:t>
                            </w:r>
                          </w:p>
                          <w:p w14:paraId="703E5B21" w14:textId="77777777" w:rsidR="004F5636" w:rsidRPr="00B44BFA" w:rsidRDefault="004F5636" w:rsidP="00F42AA5">
                            <w:pPr>
                              <w:pStyle w:val="BrochureCopy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3AEC36" w14:textId="77777777" w:rsidR="00F42AA5" w:rsidRPr="00F42AA5" w:rsidRDefault="00F42AA5" w:rsidP="00541F9D">
                            <w:pPr>
                              <w:pStyle w:val="BrochureCopy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** </w:t>
                            </w:r>
                            <w:r w:rsidRPr="00F42AA5">
                              <w:rPr>
                                <w:sz w:val="20"/>
                                <w:szCs w:val="20"/>
                              </w:rPr>
                              <w:t xml:space="preserve">If you are not happy with the result of local resolution, you can ask for an independent review. This should be done within 28 days of the outcome of local resolution. </w:t>
                            </w:r>
                          </w:p>
                          <w:p w14:paraId="2684AAC3" w14:textId="77777777" w:rsidR="00F42AA5" w:rsidRPr="00F42AA5" w:rsidRDefault="00F42AA5" w:rsidP="00541F9D">
                            <w:pPr>
                              <w:pStyle w:val="BrochureCopy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2AA5">
                              <w:rPr>
                                <w:sz w:val="20"/>
                                <w:szCs w:val="20"/>
                              </w:rPr>
                              <w:t>Your request will be considered by a specially trained convener. The convener will be a non-executive director on the NHS organization or someone else appointed, by the organization, specifically to act as convener.</w:t>
                            </w:r>
                          </w:p>
                          <w:p w14:paraId="4A97B7D5" w14:textId="77777777" w:rsidR="00F42AA5" w:rsidRPr="00F42AA5" w:rsidRDefault="00F42AA5" w:rsidP="00541F9D">
                            <w:pPr>
                              <w:pStyle w:val="BrochureCopy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2AA5">
                              <w:rPr>
                                <w:sz w:val="20"/>
                                <w:szCs w:val="20"/>
                              </w:rPr>
                              <w:t xml:space="preserve">You will be asked to explain in writing exactly why the local resolution was unsatisfactory. The convener will consider your request with the help of an independent person. </w:t>
                            </w:r>
                          </w:p>
                          <w:p w14:paraId="39743AAD" w14:textId="77777777" w:rsidR="00F42AA5" w:rsidRDefault="00F42AA5" w:rsidP="00F42AA5">
                            <w:pPr>
                              <w:pStyle w:val="BrochureCopy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FBBF96" w14:textId="77777777" w:rsidR="00CB54DF" w:rsidRDefault="00CB54DF" w:rsidP="00F42AA5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14:paraId="66F1B4EE" w14:textId="77777777" w:rsidR="00CB54DF" w:rsidRDefault="00CB54DF">
                            <w:pPr>
                              <w:pStyle w:val="SectionHeading2"/>
                            </w:pPr>
                          </w:p>
                          <w:p w14:paraId="61B70DB0" w14:textId="77777777" w:rsidR="00CB54DF" w:rsidRDefault="00CB54DF" w:rsidP="00F42AA5">
                            <w:pPr>
                              <w:pStyle w:val="Brochure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1B7" id="Rectangle 8" o:spid="_x0000_s1032" alt="&quot;&quot;" style="position:absolute;margin-left:0;margin-top:0;width:201.6pt;height:540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" fillcolor="#938953" stroked="f">
                <v:fill opacity="0" color2="#ddd8c2" focusposition=",1" focussize="" focus="100%" type="gradientRadial">
                  <o:fill v:ext="view" type="gradientCenter"/>
                </v:fill>
                <v:textbox>
                  <w:txbxContent>
                    <w:p w14:paraId="2A5862AF" w14:textId="77777777" w:rsidR="00F42AA5" w:rsidRPr="00541F9D" w:rsidRDefault="004F5636" w:rsidP="00F42AA5">
                      <w:pPr>
                        <w:pStyle w:val="BrochureCopy"/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</w:pPr>
                      <w:r w:rsidRPr="00541F9D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>EXPLANATIONS</w:t>
                      </w:r>
                    </w:p>
                    <w:p w14:paraId="1BCE8E8C" w14:textId="77777777" w:rsidR="00F42AA5" w:rsidRPr="00B44BFA" w:rsidRDefault="00B44BFA" w:rsidP="00541F9D">
                      <w:pPr>
                        <w:pStyle w:val="BrochureCopy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B44BFA">
                        <w:rPr>
                          <w:sz w:val="20"/>
                          <w:szCs w:val="20"/>
                        </w:rPr>
                        <w:t>* Conciliation</w:t>
                      </w:r>
                      <w:r w:rsidR="00F42AA5" w:rsidRPr="00B44BFA">
                        <w:rPr>
                          <w:sz w:val="20"/>
                          <w:szCs w:val="20"/>
                        </w:rPr>
                        <w:t xml:space="preserve"> is a way of dealing with complaints which helps to avoid adversarial situations. By bringing the two sides together with a neutral conciliator, it aims to come up with a satisfactory conclusion for </w:t>
                      </w:r>
                      <w:proofErr w:type="gramStart"/>
                      <w:r w:rsidR="00F42AA5" w:rsidRPr="00B44BFA">
                        <w:rPr>
                          <w:sz w:val="20"/>
                          <w:szCs w:val="20"/>
                        </w:rPr>
                        <w:t>both of them</w:t>
                      </w:r>
                      <w:proofErr w:type="gramEnd"/>
                      <w:r w:rsidR="00F42AA5" w:rsidRPr="00B44BFA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E3F4276" w14:textId="77777777" w:rsidR="00F42AA5" w:rsidRPr="00B44BFA" w:rsidRDefault="00F42AA5" w:rsidP="00541F9D">
                      <w:pPr>
                        <w:pStyle w:val="BrochureCopy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B44BFA">
                        <w:rPr>
                          <w:sz w:val="20"/>
                          <w:szCs w:val="20"/>
                        </w:rPr>
                        <w:t xml:space="preserve">Either you or the Practice can ask for conciliation, but both parties must agree to it taking place.  </w:t>
                      </w:r>
                    </w:p>
                    <w:p w14:paraId="3BE58C26" w14:textId="77777777" w:rsidR="00F42AA5" w:rsidRDefault="00F42AA5" w:rsidP="00541F9D">
                      <w:pPr>
                        <w:pStyle w:val="BrochureCopy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B44BFA">
                        <w:rPr>
                          <w:sz w:val="20"/>
                          <w:szCs w:val="20"/>
                        </w:rPr>
                        <w:t>Conciliation is most often used to help with complaints about ‘Primary Care’ Services – for instance GP’s.  Primary Care Trusts (PCTs) are required to provide conciliation services for these.  However, your NHS Trust or PCT may also offer you this service if you make a complaint to them.</w:t>
                      </w:r>
                    </w:p>
                    <w:p w14:paraId="703E5B21" w14:textId="77777777" w:rsidR="004F5636" w:rsidRPr="00B44BFA" w:rsidRDefault="004F5636" w:rsidP="00F42AA5">
                      <w:pPr>
                        <w:pStyle w:val="BrochureCopy"/>
                        <w:rPr>
                          <w:sz w:val="20"/>
                          <w:szCs w:val="20"/>
                        </w:rPr>
                      </w:pPr>
                    </w:p>
                    <w:p w14:paraId="233AEC36" w14:textId="77777777" w:rsidR="00F42AA5" w:rsidRPr="00F42AA5" w:rsidRDefault="00F42AA5" w:rsidP="00541F9D">
                      <w:pPr>
                        <w:pStyle w:val="BrochureCopy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t xml:space="preserve">** </w:t>
                      </w:r>
                      <w:r w:rsidRPr="00F42AA5">
                        <w:rPr>
                          <w:sz w:val="20"/>
                          <w:szCs w:val="20"/>
                        </w:rPr>
                        <w:t xml:space="preserve">If you are not happy with the result of local resolution, you can ask for an independent review. This should be done within 28 days of the outcome of local resolution. </w:t>
                      </w:r>
                    </w:p>
                    <w:p w14:paraId="2684AAC3" w14:textId="77777777" w:rsidR="00F42AA5" w:rsidRPr="00F42AA5" w:rsidRDefault="00F42AA5" w:rsidP="00541F9D">
                      <w:pPr>
                        <w:pStyle w:val="BrochureCopy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F42AA5">
                        <w:rPr>
                          <w:sz w:val="20"/>
                          <w:szCs w:val="20"/>
                        </w:rPr>
                        <w:t>Your request will be considered by a specially trained convener. The convener will be a non-executive director on the NHS organization or someone else appointed, by the organization, specifically to act as convener.</w:t>
                      </w:r>
                    </w:p>
                    <w:p w14:paraId="4A97B7D5" w14:textId="77777777" w:rsidR="00F42AA5" w:rsidRPr="00F42AA5" w:rsidRDefault="00F42AA5" w:rsidP="00541F9D">
                      <w:pPr>
                        <w:pStyle w:val="BrochureCopy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F42AA5">
                        <w:rPr>
                          <w:sz w:val="20"/>
                          <w:szCs w:val="20"/>
                        </w:rPr>
                        <w:t xml:space="preserve">You will be asked to explain in writing exactly why the local resolution was unsatisfactory. The convener will consider your request with the help of an independent person. </w:t>
                      </w:r>
                    </w:p>
                    <w:p w14:paraId="39743AAD" w14:textId="77777777" w:rsidR="00F42AA5" w:rsidRDefault="00F42AA5" w:rsidP="00F42AA5">
                      <w:pPr>
                        <w:pStyle w:val="BrochureCopy"/>
                        <w:rPr>
                          <w:sz w:val="20"/>
                          <w:szCs w:val="20"/>
                        </w:rPr>
                      </w:pPr>
                    </w:p>
                    <w:p w14:paraId="3AFBBF96" w14:textId="77777777" w:rsidR="00CB54DF" w:rsidRDefault="00CB54DF" w:rsidP="00F42AA5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14:paraId="66F1B4EE" w14:textId="77777777" w:rsidR="00CB54DF" w:rsidRDefault="00CB54DF">
                      <w:pPr>
                        <w:pStyle w:val="SectionHeading2"/>
                      </w:pPr>
                    </w:p>
                    <w:p w14:paraId="61B70DB0" w14:textId="77777777" w:rsidR="00CB54DF" w:rsidRDefault="00CB54DF" w:rsidP="00F42AA5">
                      <w:pPr>
                        <w:pStyle w:val="BrochureCopy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915E559" w14:textId="77777777" w:rsidR="00CB54DF" w:rsidRPr="00541F9D" w:rsidRDefault="00400532" w:rsidP="004F5636">
      <w:pPr>
        <w:pStyle w:val="SectionHeading1"/>
        <w:jc w:val="center"/>
        <w:rPr>
          <w:szCs w:val="28"/>
        </w:rPr>
      </w:pPr>
      <w:r w:rsidRPr="00D3743A">
        <w:rPr>
          <w:color w:val="2F5496" w:themeColor="accent1" w:themeShade="BF"/>
          <w:szCs w:val="28"/>
        </w:rPr>
        <w:lastRenderedPageBreak/>
        <w:t>HOW TO COMPLAIN</w:t>
      </w:r>
    </w:p>
    <w:p w14:paraId="780C3569" w14:textId="77777777" w:rsidR="00CB54DF" w:rsidRPr="00F42AA5" w:rsidRDefault="00C33BE6" w:rsidP="00541F9D">
      <w:pPr>
        <w:pStyle w:val="BrochureCopy"/>
        <w:spacing w:line="240" w:lineRule="auto"/>
        <w:rPr>
          <w:sz w:val="22"/>
        </w:rPr>
      </w:pPr>
      <w:r>
        <w:rPr>
          <w:sz w:val="22"/>
        </w:rPr>
        <w:t>S</w:t>
      </w:r>
      <w:r w:rsidR="00400532" w:rsidRPr="00F42AA5">
        <w:rPr>
          <w:sz w:val="22"/>
        </w:rPr>
        <w:t>taff</w:t>
      </w:r>
      <w:r>
        <w:rPr>
          <w:sz w:val="22"/>
        </w:rPr>
        <w:t xml:space="preserve"> members</w:t>
      </w:r>
      <w:r w:rsidR="00400532" w:rsidRPr="00F42AA5">
        <w:rPr>
          <w:sz w:val="22"/>
        </w:rPr>
        <w:t xml:space="preserve"> will do whatever they can to make sure you are treated properly and promptly.  However, things do go wrong.  </w:t>
      </w:r>
    </w:p>
    <w:p w14:paraId="0769F230" w14:textId="77777777" w:rsidR="00400532" w:rsidRPr="00F42AA5" w:rsidRDefault="00400532" w:rsidP="00541F9D">
      <w:pPr>
        <w:pStyle w:val="BrochureCopy"/>
        <w:spacing w:line="240" w:lineRule="auto"/>
        <w:rPr>
          <w:sz w:val="22"/>
        </w:rPr>
      </w:pPr>
      <w:r w:rsidRPr="00F42AA5">
        <w:rPr>
          <w:sz w:val="22"/>
        </w:rPr>
        <w:t xml:space="preserve">You have every right to complain if the Service you receive </w:t>
      </w:r>
      <w:r w:rsidR="00AF7143" w:rsidRPr="00F42AA5">
        <w:rPr>
          <w:sz w:val="22"/>
        </w:rPr>
        <w:t>falls</w:t>
      </w:r>
      <w:r w:rsidRPr="00F42AA5">
        <w:rPr>
          <w:sz w:val="22"/>
        </w:rPr>
        <w:t xml:space="preserve"> short of what you expect.</w:t>
      </w:r>
    </w:p>
    <w:p w14:paraId="067CC46D" w14:textId="77777777" w:rsidR="00CB54DF" w:rsidRPr="00F42AA5" w:rsidRDefault="00400532" w:rsidP="00541F9D">
      <w:pPr>
        <w:pStyle w:val="BrochureCopy"/>
        <w:spacing w:line="240" w:lineRule="auto"/>
        <w:rPr>
          <w:sz w:val="22"/>
        </w:rPr>
      </w:pPr>
      <w:r w:rsidRPr="00F42AA5">
        <w:rPr>
          <w:sz w:val="22"/>
        </w:rPr>
        <w:t>If you are no</w:t>
      </w:r>
      <w:r w:rsidR="00541F9D">
        <w:rPr>
          <w:sz w:val="22"/>
        </w:rPr>
        <w:t>t</w:t>
      </w:r>
      <w:r w:rsidRPr="00F42AA5">
        <w:rPr>
          <w:sz w:val="22"/>
        </w:rPr>
        <w:t xml:space="preserve"> happy with any aspect of </w:t>
      </w:r>
      <w:r w:rsidR="00C33BE6">
        <w:rPr>
          <w:sz w:val="22"/>
        </w:rPr>
        <w:t>your care</w:t>
      </w:r>
      <w:r w:rsidRPr="00F42AA5">
        <w:rPr>
          <w:sz w:val="22"/>
        </w:rPr>
        <w:t>:</w:t>
      </w:r>
    </w:p>
    <w:p w14:paraId="7B884AC8" w14:textId="77777777" w:rsidR="00400532" w:rsidRPr="00F42AA5" w:rsidRDefault="00400532" w:rsidP="00541F9D">
      <w:pPr>
        <w:pStyle w:val="BrochureCopy"/>
        <w:numPr>
          <w:ilvl w:val="0"/>
          <w:numId w:val="3"/>
        </w:numPr>
        <w:spacing w:line="240" w:lineRule="auto"/>
        <w:rPr>
          <w:sz w:val="22"/>
        </w:rPr>
      </w:pPr>
      <w:r w:rsidRPr="00F42AA5">
        <w:rPr>
          <w:sz w:val="22"/>
        </w:rPr>
        <w:t>The first step is to contact the Practice Manager to try to resolve your complaint.  This will be done with the full consultation of Dr Andrews, Senior Partner.</w:t>
      </w:r>
    </w:p>
    <w:p w14:paraId="36A9DBE9" w14:textId="77777777" w:rsidR="00400532" w:rsidRPr="00F42AA5" w:rsidRDefault="00400532" w:rsidP="00541F9D">
      <w:pPr>
        <w:pStyle w:val="BrochureCopy"/>
        <w:numPr>
          <w:ilvl w:val="0"/>
          <w:numId w:val="3"/>
        </w:numPr>
        <w:spacing w:line="240" w:lineRule="auto"/>
        <w:rPr>
          <w:sz w:val="22"/>
        </w:rPr>
      </w:pPr>
      <w:r w:rsidRPr="00F42AA5">
        <w:rPr>
          <w:sz w:val="22"/>
        </w:rPr>
        <w:t>They may offer to bring in a conciliation services</w:t>
      </w:r>
      <w:r w:rsidRPr="00B44BFA">
        <w:rPr>
          <w:b/>
          <w:sz w:val="22"/>
        </w:rPr>
        <w:t>*</w:t>
      </w:r>
      <w:r w:rsidRPr="00F42AA5">
        <w:rPr>
          <w:sz w:val="22"/>
        </w:rPr>
        <w:t xml:space="preserve"> - This can often help to resolve complaints more quickly and amicably.</w:t>
      </w:r>
    </w:p>
    <w:p w14:paraId="2D6639DC" w14:textId="77777777" w:rsidR="00400532" w:rsidRPr="00F42AA5" w:rsidRDefault="00400532" w:rsidP="00541F9D">
      <w:pPr>
        <w:pStyle w:val="BrochureCopy"/>
        <w:numPr>
          <w:ilvl w:val="0"/>
          <w:numId w:val="3"/>
        </w:numPr>
        <w:spacing w:line="240" w:lineRule="auto"/>
        <w:rPr>
          <w:sz w:val="22"/>
        </w:rPr>
      </w:pPr>
      <w:r w:rsidRPr="00F42AA5">
        <w:rPr>
          <w:sz w:val="22"/>
        </w:rPr>
        <w:t>If you are still unhappy, you can ask for an independent review</w:t>
      </w:r>
      <w:r w:rsidRPr="00B44BFA">
        <w:rPr>
          <w:b/>
          <w:sz w:val="22"/>
        </w:rPr>
        <w:t>**</w:t>
      </w:r>
      <w:r w:rsidRPr="00F42AA5">
        <w:rPr>
          <w:sz w:val="22"/>
        </w:rPr>
        <w:t xml:space="preserve"> to take place.  </w:t>
      </w:r>
    </w:p>
    <w:p w14:paraId="45C679F3" w14:textId="77777777" w:rsidR="00B84EBF" w:rsidRDefault="00400532" w:rsidP="00541F9D">
      <w:pPr>
        <w:pStyle w:val="BrochureCopy"/>
        <w:numPr>
          <w:ilvl w:val="0"/>
          <w:numId w:val="3"/>
        </w:numPr>
        <w:spacing w:line="240" w:lineRule="auto"/>
        <w:rPr>
          <w:sz w:val="22"/>
        </w:rPr>
      </w:pPr>
      <w:r w:rsidRPr="00F42AA5">
        <w:rPr>
          <w:sz w:val="22"/>
        </w:rPr>
        <w:t xml:space="preserve">Finally, if your complaint is still not resolved to your satisfaction, you should contact </w:t>
      </w:r>
      <w:r w:rsidR="00541F9D">
        <w:rPr>
          <w:sz w:val="22"/>
        </w:rPr>
        <w:t xml:space="preserve">NHS ENGLAND - </w:t>
      </w:r>
    </w:p>
    <w:p w14:paraId="6A412EA0" w14:textId="77777777" w:rsidR="00541F9D" w:rsidRPr="00D3743A" w:rsidRDefault="00541F9D" w:rsidP="00541F9D">
      <w:pPr>
        <w:pStyle w:val="ContactInformationHeading"/>
        <w:spacing w:line="240" w:lineRule="auto"/>
        <w:jc w:val="center"/>
        <w:rPr>
          <w:color w:val="2F5496" w:themeColor="accent1" w:themeShade="BF"/>
        </w:rPr>
      </w:pPr>
      <w:r w:rsidRPr="00D3743A">
        <w:rPr>
          <w:color w:val="2F5496" w:themeColor="accent1" w:themeShade="BF"/>
        </w:rPr>
        <w:t>NHS ENGLAND</w:t>
      </w:r>
    </w:p>
    <w:p w14:paraId="61A697AD" w14:textId="77777777" w:rsidR="00541F9D" w:rsidRPr="00D3743A" w:rsidRDefault="00541F9D" w:rsidP="00541F9D">
      <w:pPr>
        <w:pStyle w:val="ContactInformationHeading"/>
        <w:spacing w:line="240" w:lineRule="auto"/>
        <w:jc w:val="center"/>
        <w:rPr>
          <w:color w:val="2F5496" w:themeColor="accent1" w:themeShade="BF"/>
        </w:rPr>
      </w:pPr>
      <w:r w:rsidRPr="00D3743A">
        <w:rPr>
          <w:color w:val="2F5496" w:themeColor="accent1" w:themeShade="BF"/>
        </w:rPr>
        <w:t>PO BOX 16738</w:t>
      </w:r>
    </w:p>
    <w:p w14:paraId="4F15A2BC" w14:textId="77777777" w:rsidR="00541F9D" w:rsidRPr="00D3743A" w:rsidRDefault="00541F9D" w:rsidP="00541F9D">
      <w:pPr>
        <w:pStyle w:val="ContactInformationHeading"/>
        <w:spacing w:line="240" w:lineRule="auto"/>
        <w:jc w:val="center"/>
        <w:rPr>
          <w:color w:val="2F5496" w:themeColor="accent1" w:themeShade="BF"/>
        </w:rPr>
      </w:pPr>
      <w:r w:rsidRPr="00D3743A">
        <w:rPr>
          <w:color w:val="2F5496" w:themeColor="accent1" w:themeShade="BF"/>
        </w:rPr>
        <w:t>REDDITCH</w:t>
      </w:r>
    </w:p>
    <w:p w14:paraId="0C10ECCD" w14:textId="77777777" w:rsidR="00541F9D" w:rsidRPr="00D3743A" w:rsidRDefault="00541F9D" w:rsidP="00541F9D">
      <w:pPr>
        <w:pStyle w:val="ContactInformationHeading"/>
        <w:spacing w:line="240" w:lineRule="auto"/>
        <w:jc w:val="center"/>
        <w:rPr>
          <w:color w:val="2F5496" w:themeColor="accent1" w:themeShade="BF"/>
        </w:rPr>
      </w:pPr>
      <w:r w:rsidRPr="00D3743A">
        <w:rPr>
          <w:color w:val="2F5496" w:themeColor="accent1" w:themeShade="BF"/>
        </w:rPr>
        <w:t>B97 9PT</w:t>
      </w:r>
    </w:p>
    <w:p w14:paraId="00593A89" w14:textId="77777777" w:rsidR="00541F9D" w:rsidRPr="00D3743A" w:rsidRDefault="00541F9D" w:rsidP="00541F9D">
      <w:pPr>
        <w:pStyle w:val="ContactInformationHeading"/>
        <w:spacing w:line="240" w:lineRule="auto"/>
        <w:jc w:val="center"/>
        <w:rPr>
          <w:color w:val="2F5496" w:themeColor="accent1" w:themeShade="BF"/>
        </w:rPr>
      </w:pPr>
      <w:r w:rsidRPr="00D3743A">
        <w:rPr>
          <w:color w:val="2F5496" w:themeColor="accent1" w:themeShade="BF"/>
        </w:rPr>
        <w:t>Telephone: 0300 311 2233</w:t>
      </w:r>
    </w:p>
    <w:p w14:paraId="7A2746E0" w14:textId="77777777" w:rsidR="00541F9D" w:rsidRDefault="00541F9D" w:rsidP="00541F9D">
      <w:pPr>
        <w:pStyle w:val="ContactInformationHeading"/>
        <w:spacing w:line="240" w:lineRule="auto"/>
        <w:jc w:val="center"/>
      </w:pPr>
      <w:r w:rsidRPr="00D3743A">
        <w:rPr>
          <w:color w:val="2F5496" w:themeColor="accent1" w:themeShade="BF"/>
        </w:rPr>
        <w:t xml:space="preserve">Email: </w:t>
      </w:r>
      <w:hyperlink r:id="rId13" w:history="1">
        <w:r w:rsidRPr="00D3743A">
          <w:rPr>
            <w:rStyle w:val="Hyperlink"/>
            <w:color w:val="2F5496" w:themeColor="accent1" w:themeShade="BF"/>
          </w:rPr>
          <w:t>england.contactus@nhs.net</w:t>
        </w:r>
      </w:hyperlink>
    </w:p>
    <w:p w14:paraId="4FD6E68D" w14:textId="77777777" w:rsidR="00B44BFA" w:rsidRPr="00541F9D" w:rsidRDefault="00541F9D" w:rsidP="00541F9D">
      <w:pPr>
        <w:pStyle w:val="BrochureCopy"/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* </w:t>
      </w:r>
      <w:r w:rsidR="00B44BFA" w:rsidRPr="00541F9D">
        <w:rPr>
          <w:b/>
          <w:i/>
          <w:sz w:val="20"/>
          <w:szCs w:val="20"/>
        </w:rPr>
        <w:t>Please see back page for explanations of the asterisked terms.</w:t>
      </w:r>
    </w:p>
    <w:p w14:paraId="02579C19" w14:textId="77777777" w:rsidR="00B44BFA" w:rsidRPr="00D3743A" w:rsidRDefault="004F5636" w:rsidP="004F5636">
      <w:pPr>
        <w:pStyle w:val="SectionHeading2"/>
        <w:jc w:val="center"/>
        <w:rPr>
          <w:color w:val="2F5496" w:themeColor="accent1" w:themeShade="BF"/>
          <w:sz w:val="28"/>
          <w:szCs w:val="28"/>
        </w:rPr>
      </w:pPr>
      <w:r w:rsidRPr="00D3743A">
        <w:rPr>
          <w:color w:val="2F5496" w:themeColor="accent1" w:themeShade="BF"/>
          <w:sz w:val="28"/>
          <w:szCs w:val="28"/>
        </w:rPr>
        <w:t>ADVICE AND SUPPORT</w:t>
      </w:r>
    </w:p>
    <w:p w14:paraId="760C1BA2" w14:textId="77777777" w:rsidR="00B44BFA" w:rsidRDefault="00B44BFA" w:rsidP="00541F9D">
      <w:pPr>
        <w:pStyle w:val="SectionHeading2"/>
        <w:rPr>
          <w:rFonts w:ascii="Calibri" w:hAnsi="Calibri" w:cs="Calibri"/>
          <w:color w:val="auto"/>
        </w:rPr>
      </w:pPr>
      <w:r w:rsidRPr="00B44BFA">
        <w:rPr>
          <w:rFonts w:ascii="Calibri" w:hAnsi="Calibri" w:cs="Calibri"/>
          <w:color w:val="auto"/>
        </w:rPr>
        <w:t xml:space="preserve">You can ask the </w:t>
      </w:r>
      <w:r w:rsidRPr="00912A10">
        <w:rPr>
          <w:rFonts w:ascii="Calibri" w:hAnsi="Calibri" w:cs="Calibri"/>
          <w:b/>
          <w:color w:val="auto"/>
        </w:rPr>
        <w:t>Patient Advice and Liaison Service (PALS) Office</w:t>
      </w:r>
      <w:r w:rsidRPr="00B44BFA">
        <w:rPr>
          <w:rFonts w:ascii="Calibri" w:hAnsi="Calibri" w:cs="Calibri"/>
          <w:color w:val="auto"/>
        </w:rPr>
        <w:t xml:space="preserve">, at the PCT, for information and help on using their complaints procedure.  </w:t>
      </w:r>
    </w:p>
    <w:p w14:paraId="498D0AAB" w14:textId="77777777" w:rsidR="00EB49E9" w:rsidRPr="00EB49E9" w:rsidRDefault="00EB49E9" w:rsidP="00541F9D">
      <w:pPr>
        <w:pStyle w:val="SectionHeading2"/>
        <w:rPr>
          <w:rFonts w:ascii="Calibri" w:hAnsi="Calibri" w:cs="Calibri"/>
          <w:color w:val="auto"/>
        </w:rPr>
      </w:pPr>
      <w:r w:rsidRPr="00EB49E9">
        <w:rPr>
          <w:rFonts w:ascii="Calibri" w:hAnsi="Calibri" w:cs="Calibri"/>
          <w:color w:val="auto"/>
          <w:shd w:val="clear" w:color="auto" w:fill="FFFFFF"/>
        </w:rPr>
        <w:t xml:space="preserve">Officers from the Patient Advice and Liaison Service (PALS) are available in all hospitals. They offer confidential advice, </w:t>
      </w:r>
      <w:proofErr w:type="gramStart"/>
      <w:r w:rsidRPr="00EB49E9">
        <w:rPr>
          <w:rFonts w:ascii="Calibri" w:hAnsi="Calibri" w:cs="Calibri"/>
          <w:color w:val="auto"/>
          <w:shd w:val="clear" w:color="auto" w:fill="FFFFFF"/>
        </w:rPr>
        <w:t>support</w:t>
      </w:r>
      <w:proofErr w:type="gramEnd"/>
      <w:r w:rsidRPr="00EB49E9">
        <w:rPr>
          <w:rFonts w:ascii="Calibri" w:hAnsi="Calibri" w:cs="Calibri"/>
          <w:color w:val="auto"/>
          <w:shd w:val="clear" w:color="auto" w:fill="FFFFFF"/>
        </w:rPr>
        <w:t xml:space="preserve"> and information on health-related matters to patients, their families and their </w:t>
      </w:r>
      <w:proofErr w:type="spellStart"/>
      <w:r w:rsidRPr="00EB49E9">
        <w:rPr>
          <w:rFonts w:ascii="Calibri" w:hAnsi="Calibri" w:cs="Calibri"/>
          <w:color w:val="auto"/>
          <w:shd w:val="clear" w:color="auto" w:fill="FFFFFF"/>
        </w:rPr>
        <w:t>carers</w:t>
      </w:r>
      <w:proofErr w:type="spellEnd"/>
      <w:r w:rsidRPr="00EB49E9">
        <w:rPr>
          <w:rFonts w:ascii="Calibri" w:hAnsi="Calibri" w:cs="Calibri"/>
          <w:color w:val="auto"/>
          <w:shd w:val="clear" w:color="auto" w:fill="FFFFFF"/>
        </w:rPr>
        <w:t>.</w:t>
      </w:r>
    </w:p>
    <w:p w14:paraId="42DF136B" w14:textId="77777777" w:rsidR="00B44BFA" w:rsidRPr="00B44BFA" w:rsidRDefault="00B44BFA" w:rsidP="00541F9D">
      <w:pPr>
        <w:pStyle w:val="SectionHeading2"/>
        <w:rPr>
          <w:rFonts w:ascii="Calibri" w:hAnsi="Calibri" w:cs="Calibri"/>
          <w:color w:val="auto"/>
        </w:rPr>
      </w:pPr>
      <w:r w:rsidRPr="00B44BFA">
        <w:rPr>
          <w:rFonts w:ascii="Calibri" w:hAnsi="Calibri" w:cs="Calibri"/>
          <w:color w:val="auto"/>
        </w:rPr>
        <w:t xml:space="preserve">You can telephone </w:t>
      </w:r>
      <w:r w:rsidRPr="00912A10">
        <w:rPr>
          <w:rFonts w:ascii="Calibri" w:hAnsi="Calibri" w:cs="Calibri"/>
          <w:b/>
          <w:color w:val="auto"/>
        </w:rPr>
        <w:t>NHS Direct</w:t>
      </w:r>
      <w:r w:rsidRPr="00B44BFA">
        <w:rPr>
          <w:rFonts w:ascii="Calibri" w:hAnsi="Calibri" w:cs="Calibri"/>
          <w:color w:val="auto"/>
        </w:rPr>
        <w:t xml:space="preserve"> on 0845 4647 for information on how to complain.</w:t>
      </w:r>
    </w:p>
    <w:p w14:paraId="02F8CCC9" w14:textId="77777777" w:rsidR="00B44BFA" w:rsidRDefault="00B44BFA" w:rsidP="00541F9D">
      <w:pPr>
        <w:pStyle w:val="SectionHeading2"/>
        <w:rPr>
          <w:rFonts w:ascii="Calibri" w:hAnsi="Calibri" w:cs="Calibri"/>
          <w:color w:val="auto"/>
        </w:rPr>
      </w:pPr>
      <w:r w:rsidRPr="00B44BFA">
        <w:rPr>
          <w:rFonts w:ascii="Calibri" w:hAnsi="Calibri" w:cs="Calibri"/>
          <w:color w:val="auto"/>
        </w:rPr>
        <w:t xml:space="preserve">You can expect a full and prompt reply to any complaint made against the Practice within 10 working days.  </w:t>
      </w:r>
    </w:p>
    <w:p w14:paraId="1DD4F77D" w14:textId="77777777" w:rsidR="003B2FB3" w:rsidRDefault="003B2FB3" w:rsidP="00EB49E9">
      <w:pPr>
        <w:shd w:val="clear" w:color="auto" w:fill="FFFFFF"/>
        <w:spacing w:before="120" w:after="120" w:line="240" w:lineRule="auto"/>
        <w:outlineLvl w:val="2"/>
        <w:rPr>
          <w:rFonts w:ascii="Cambria" w:hAnsi="Cambria" w:cs="Calibri"/>
          <w:bCs/>
          <w:color w:val="0070C0"/>
          <w:sz w:val="28"/>
          <w:szCs w:val="28"/>
          <w:lang w:val="en-GB" w:eastAsia="en-GB"/>
        </w:rPr>
      </w:pPr>
    </w:p>
    <w:p w14:paraId="0E27404C" w14:textId="77777777" w:rsidR="00EB49E9" w:rsidRPr="00D3743A" w:rsidRDefault="00EB49E9" w:rsidP="00EB49E9">
      <w:pPr>
        <w:shd w:val="clear" w:color="auto" w:fill="FFFFFF"/>
        <w:spacing w:before="120" w:after="120" w:line="240" w:lineRule="auto"/>
        <w:outlineLvl w:val="2"/>
        <w:rPr>
          <w:rFonts w:ascii="Cambria" w:hAnsi="Cambria" w:cs="Calibri"/>
          <w:bCs/>
          <w:color w:val="2F5496" w:themeColor="accent1" w:themeShade="BF"/>
          <w:sz w:val="28"/>
          <w:szCs w:val="28"/>
          <w:lang w:val="en-GB" w:eastAsia="en-GB"/>
        </w:rPr>
      </w:pPr>
      <w:r w:rsidRPr="00D3743A">
        <w:rPr>
          <w:rFonts w:ascii="Cambria" w:hAnsi="Cambria" w:cs="Calibri"/>
          <w:bCs/>
          <w:color w:val="2F5496" w:themeColor="accent1" w:themeShade="BF"/>
          <w:sz w:val="28"/>
          <w:szCs w:val="28"/>
          <w:lang w:val="en-GB" w:eastAsia="en-GB"/>
        </w:rPr>
        <w:t>Independent Complaints Advocacy Service</w:t>
      </w:r>
    </w:p>
    <w:p w14:paraId="12DA4B79" w14:textId="77777777" w:rsidR="00EB49E9" w:rsidRDefault="00EB49E9" w:rsidP="00541F9D">
      <w:pPr>
        <w:shd w:val="clear" w:color="auto" w:fill="FFFFFF"/>
        <w:spacing w:after="0"/>
        <w:rPr>
          <w:rFonts w:cs="Calibri"/>
          <w:lang w:val="en-GB" w:eastAsia="en-GB"/>
        </w:rPr>
      </w:pPr>
      <w:r w:rsidRPr="00912A10">
        <w:rPr>
          <w:rFonts w:cs="Calibri"/>
          <w:b/>
          <w:lang w:val="en-GB" w:eastAsia="en-GB"/>
        </w:rPr>
        <w:t>The Independent Complaints Advocacy Service (ICAS)</w:t>
      </w:r>
      <w:r w:rsidRPr="00EB49E9">
        <w:rPr>
          <w:rFonts w:cs="Calibri"/>
          <w:lang w:val="en-GB" w:eastAsia="en-GB"/>
        </w:rPr>
        <w:t xml:space="preserve"> is a national service that supports people who wish to make a complaint about their NHS care or treatment. </w:t>
      </w:r>
    </w:p>
    <w:p w14:paraId="5B8E2CB5" w14:textId="77777777" w:rsidR="00EB49E9" w:rsidRDefault="00EB49E9" w:rsidP="00541F9D">
      <w:pPr>
        <w:shd w:val="clear" w:color="auto" w:fill="FFFFFF"/>
        <w:spacing w:after="0"/>
        <w:rPr>
          <w:rFonts w:cs="Calibri"/>
          <w:lang w:val="en-GB" w:eastAsia="en-GB"/>
        </w:rPr>
      </w:pPr>
    </w:p>
    <w:p w14:paraId="78560E17" w14:textId="77777777" w:rsidR="00EB49E9" w:rsidRDefault="00EB49E9" w:rsidP="00541F9D">
      <w:pPr>
        <w:shd w:val="clear" w:color="auto" w:fill="FFFFFF"/>
        <w:spacing w:after="0"/>
        <w:rPr>
          <w:rFonts w:cs="Calibri"/>
          <w:lang w:val="en-GB" w:eastAsia="en-GB"/>
        </w:rPr>
      </w:pPr>
      <w:r w:rsidRPr="00EB49E9">
        <w:rPr>
          <w:rFonts w:cs="Calibri"/>
          <w:lang w:val="en-GB" w:eastAsia="en-GB"/>
        </w:rPr>
        <w:t>Contact your local ICAS office through the hospital manage</w:t>
      </w:r>
      <w:r>
        <w:rPr>
          <w:rFonts w:cs="Calibri"/>
          <w:lang w:val="en-GB" w:eastAsia="en-GB"/>
        </w:rPr>
        <w:t>r,</w:t>
      </w:r>
      <w:r w:rsidRPr="00EB49E9">
        <w:rPr>
          <w:rFonts w:cs="Calibri"/>
          <w:lang w:val="en-GB" w:eastAsia="en-GB"/>
        </w:rPr>
        <w:t xml:space="preserve"> PALS, or by calling the following number:</w:t>
      </w:r>
    </w:p>
    <w:p w14:paraId="18678F9B" w14:textId="77777777" w:rsidR="00912A10" w:rsidRDefault="00912A10" w:rsidP="00541F9D">
      <w:pPr>
        <w:shd w:val="clear" w:color="auto" w:fill="FFFFFF"/>
        <w:spacing w:after="0"/>
        <w:rPr>
          <w:rFonts w:cs="Calibri"/>
          <w:lang w:val="en-GB" w:eastAsia="en-GB"/>
        </w:rPr>
      </w:pPr>
    </w:p>
    <w:p w14:paraId="57FCDB8A" w14:textId="77777777" w:rsidR="00EB49E9" w:rsidRPr="00912A10" w:rsidRDefault="00EB49E9" w:rsidP="00541F9D">
      <w:pPr>
        <w:shd w:val="clear" w:color="auto" w:fill="FFFFFF"/>
        <w:spacing w:after="0"/>
        <w:jc w:val="center"/>
        <w:rPr>
          <w:rFonts w:cs="Calibri"/>
          <w:b/>
          <w:lang w:val="en-GB" w:eastAsia="en-GB"/>
        </w:rPr>
      </w:pPr>
      <w:proofErr w:type="gramStart"/>
      <w:r w:rsidRPr="00912A10">
        <w:rPr>
          <w:rFonts w:cs="Calibri"/>
          <w:b/>
          <w:shd w:val="clear" w:color="auto" w:fill="FFFFFF"/>
        </w:rPr>
        <w:t>South East</w:t>
      </w:r>
      <w:proofErr w:type="gramEnd"/>
      <w:r w:rsidRPr="00912A10">
        <w:rPr>
          <w:rFonts w:cs="Calibri"/>
          <w:b/>
          <w:shd w:val="clear" w:color="auto" w:fill="FFFFFF"/>
        </w:rPr>
        <w:t>: 0845 600 8616</w:t>
      </w:r>
    </w:p>
    <w:p w14:paraId="1A7F19BF" w14:textId="77777777" w:rsidR="00541F9D" w:rsidRDefault="00541F9D" w:rsidP="004F5636">
      <w:pPr>
        <w:pStyle w:val="SectionHeading2"/>
        <w:jc w:val="center"/>
        <w:rPr>
          <w:sz w:val="28"/>
          <w:szCs w:val="28"/>
        </w:rPr>
      </w:pPr>
    </w:p>
    <w:p w14:paraId="190B7B59" w14:textId="77777777" w:rsidR="00CB54DF" w:rsidRPr="00D3743A" w:rsidRDefault="004F5636" w:rsidP="004F5636">
      <w:pPr>
        <w:pStyle w:val="SectionHeading2"/>
        <w:jc w:val="center"/>
        <w:rPr>
          <w:color w:val="2F5496" w:themeColor="accent1" w:themeShade="BF"/>
          <w:sz w:val="28"/>
          <w:szCs w:val="28"/>
        </w:rPr>
      </w:pPr>
      <w:r w:rsidRPr="00D3743A">
        <w:rPr>
          <w:color w:val="2F5496" w:themeColor="accent1" w:themeShade="BF"/>
          <w:sz w:val="28"/>
          <w:szCs w:val="28"/>
        </w:rPr>
        <w:t>INDEPENDENT REVIEW PANEL</w:t>
      </w:r>
    </w:p>
    <w:p w14:paraId="6887B955" w14:textId="77777777" w:rsidR="00CB54DF" w:rsidRPr="004F5636" w:rsidRDefault="00AF7143" w:rsidP="00541F9D">
      <w:pPr>
        <w:pStyle w:val="BrochureCopy"/>
        <w:spacing w:line="276" w:lineRule="auto"/>
        <w:rPr>
          <w:sz w:val="22"/>
        </w:rPr>
      </w:pPr>
      <w:r w:rsidRPr="004F5636">
        <w:rPr>
          <w:sz w:val="22"/>
        </w:rPr>
        <w:t xml:space="preserve">Further local resolution might be suggested or, if this is not considered appropriate, the convener may decide to set up an independent review panel to consider the complaint.  </w:t>
      </w:r>
    </w:p>
    <w:p w14:paraId="39DDCDF7" w14:textId="77777777" w:rsidR="00AF7143" w:rsidRPr="004F5636" w:rsidRDefault="00AF7143" w:rsidP="00541F9D">
      <w:pPr>
        <w:pStyle w:val="BrochureCopy"/>
        <w:spacing w:line="276" w:lineRule="auto"/>
        <w:rPr>
          <w:sz w:val="22"/>
        </w:rPr>
      </w:pPr>
      <w:r w:rsidRPr="004F5636">
        <w:rPr>
          <w:sz w:val="22"/>
        </w:rPr>
        <w:t>The panel will consist of three people: a lay chair (nominated from a list of people held by the Department of Health), the convener and a third person (either from the local PCT or from the above-mentioned list).</w:t>
      </w:r>
    </w:p>
    <w:p w14:paraId="0D335FA4" w14:textId="77777777" w:rsidR="00AF7143" w:rsidRPr="004F5636" w:rsidRDefault="00AF7143" w:rsidP="00541F9D">
      <w:pPr>
        <w:pStyle w:val="BrochureCopy"/>
        <w:spacing w:line="276" w:lineRule="auto"/>
        <w:rPr>
          <w:sz w:val="22"/>
        </w:rPr>
      </w:pPr>
      <w:r w:rsidRPr="004F5636">
        <w:rPr>
          <w:sz w:val="22"/>
        </w:rPr>
        <w:t xml:space="preserve">The panel will ask for expert advice if the issue is of a clinical nature.  </w:t>
      </w:r>
    </w:p>
    <w:p w14:paraId="06E8C111" w14:textId="77777777" w:rsidR="004F5636" w:rsidRDefault="004F5636" w:rsidP="004F5636">
      <w:pPr>
        <w:pStyle w:val="SectionHeading1"/>
        <w:jc w:val="center"/>
        <w:rPr>
          <w:sz w:val="32"/>
          <w:szCs w:val="32"/>
        </w:rPr>
      </w:pPr>
    </w:p>
    <w:p w14:paraId="2A435C47" w14:textId="77777777" w:rsidR="00CB54DF" w:rsidRPr="00D3743A" w:rsidRDefault="00AF7143" w:rsidP="004F5636">
      <w:pPr>
        <w:pStyle w:val="SectionHeading1"/>
        <w:jc w:val="center"/>
        <w:rPr>
          <w:color w:val="2F5496" w:themeColor="accent1" w:themeShade="BF"/>
          <w:szCs w:val="28"/>
        </w:rPr>
      </w:pPr>
      <w:r w:rsidRPr="00D3743A">
        <w:rPr>
          <w:color w:val="2F5496" w:themeColor="accent1" w:themeShade="BF"/>
          <w:szCs w:val="28"/>
        </w:rPr>
        <w:t>R</w:t>
      </w:r>
      <w:r w:rsidR="004F5636" w:rsidRPr="00D3743A">
        <w:rPr>
          <w:color w:val="2F5496" w:themeColor="accent1" w:themeShade="BF"/>
          <w:szCs w:val="28"/>
        </w:rPr>
        <w:t>EPORT</w:t>
      </w:r>
    </w:p>
    <w:p w14:paraId="7537E4FC" w14:textId="77777777" w:rsidR="00CB54DF" w:rsidRPr="004F5636" w:rsidRDefault="00AF7143" w:rsidP="00541F9D">
      <w:pPr>
        <w:pStyle w:val="BrochureCopy"/>
        <w:spacing w:line="276" w:lineRule="auto"/>
        <w:rPr>
          <w:sz w:val="22"/>
        </w:rPr>
      </w:pPr>
      <w:r w:rsidRPr="004F5636">
        <w:rPr>
          <w:sz w:val="22"/>
        </w:rPr>
        <w:t xml:space="preserve">The panel will prepare a report setting out the results of its investigation together with its conclusions and any suggestions.  You will receive a copy of the report.  </w:t>
      </w:r>
    </w:p>
    <w:p w14:paraId="7C58858A" w14:textId="77777777" w:rsidR="00AF7143" w:rsidRPr="004F5636" w:rsidRDefault="00AF7143" w:rsidP="00541F9D">
      <w:pPr>
        <w:pStyle w:val="BrochureCopy"/>
        <w:spacing w:line="276" w:lineRule="auto"/>
        <w:rPr>
          <w:sz w:val="22"/>
        </w:rPr>
      </w:pPr>
      <w:r w:rsidRPr="004F5636">
        <w:rPr>
          <w:sz w:val="22"/>
        </w:rPr>
        <w:t xml:space="preserve">The Practice Manager and the Senior Partner will write to you setting out what they have done about the panel’s suggestions.  </w:t>
      </w:r>
    </w:p>
    <w:p w14:paraId="6B07F1D9" w14:textId="77777777" w:rsidR="00CB54DF" w:rsidRDefault="00CB54DF">
      <w:pPr>
        <w:pStyle w:val="BrochureCopy"/>
      </w:pPr>
    </w:p>
    <w:p w14:paraId="2AD5EF45" w14:textId="77777777" w:rsidR="00EB49E9" w:rsidRDefault="00EB49E9">
      <w:pPr>
        <w:pStyle w:val="BrochureCopy"/>
      </w:pPr>
    </w:p>
    <w:sectPr w:rsidR="00EB49E9" w:rsidSect="00CB54D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DA0C51"/>
    <w:multiLevelType w:val="hybridMultilevel"/>
    <w:tmpl w:val="5E507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2E"/>
    <w:rsid w:val="00003325"/>
    <w:rsid w:val="0019512E"/>
    <w:rsid w:val="00204B5C"/>
    <w:rsid w:val="002070D4"/>
    <w:rsid w:val="0038425B"/>
    <w:rsid w:val="003B2FB3"/>
    <w:rsid w:val="00400532"/>
    <w:rsid w:val="004A391C"/>
    <w:rsid w:val="004F5636"/>
    <w:rsid w:val="00541F9D"/>
    <w:rsid w:val="00571734"/>
    <w:rsid w:val="005A20C8"/>
    <w:rsid w:val="00607ADC"/>
    <w:rsid w:val="006B11F5"/>
    <w:rsid w:val="0082267C"/>
    <w:rsid w:val="00912A10"/>
    <w:rsid w:val="00A03765"/>
    <w:rsid w:val="00AD652A"/>
    <w:rsid w:val="00AF7143"/>
    <w:rsid w:val="00B44BFA"/>
    <w:rsid w:val="00B657C6"/>
    <w:rsid w:val="00B84EBF"/>
    <w:rsid w:val="00C33BE6"/>
    <w:rsid w:val="00CB54DF"/>
    <w:rsid w:val="00D3743A"/>
    <w:rsid w:val="00D5633E"/>
    <w:rsid w:val="00DC66B0"/>
    <w:rsid w:val="00EB49E9"/>
    <w:rsid w:val="00F262C7"/>
    <w:rsid w:val="00F42AA5"/>
    <w:rsid w:val="00F7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C2BDB0"/>
  <w14:defaultImageDpi w14:val="0"/>
  <w15:chartTrackingRefBased/>
  <w15:docId w15:val="{A449CA8E-7033-4479-A5F7-704D5AE8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D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EB49E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EB49E9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paragraph" w:customStyle="1" w:styleId="BrochureTitle">
    <w:name w:val="Brochure Title"/>
    <w:basedOn w:val="Normal"/>
    <w:uiPriority w:val="99"/>
    <w:rsid w:val="00CB54DF"/>
    <w:pPr>
      <w:spacing w:line="312" w:lineRule="auto"/>
      <w:jc w:val="both"/>
    </w:pPr>
    <w:rPr>
      <w:rFonts w:ascii="Cambria" w:hAnsi="Cambria"/>
      <w:color w:val="4F81BD"/>
      <w:sz w:val="32"/>
    </w:rPr>
  </w:style>
  <w:style w:type="paragraph" w:customStyle="1" w:styleId="8A2A7A62B8364C6DA158E52967F32244">
    <w:name w:val="8A2A7A62B8364C6DA158E52967F32244"/>
    <w:uiPriority w:val="99"/>
    <w:rsid w:val="00CB54DF"/>
    <w:pPr>
      <w:spacing w:before="240" w:after="80" w:line="276" w:lineRule="auto"/>
      <w:outlineLvl w:val="1"/>
    </w:pPr>
    <w:rPr>
      <w:rFonts w:ascii="Cambria" w:hAnsi="Cambria" w:cs="Times New Roman"/>
      <w:color w:val="4F81BD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B54DF"/>
    <w:pPr>
      <w:spacing w:after="0" w:line="312" w:lineRule="auto"/>
      <w:jc w:val="both"/>
    </w:pPr>
    <w:rPr>
      <w:rFonts w:ascii="Cambria" w:hAnsi="Cambria" w:cs="Cambria"/>
      <w:b/>
      <w:bCs/>
      <w:color w:val="4F81BD"/>
      <w:kern w:val="28"/>
      <w:sz w:val="32"/>
      <w:szCs w:val="52"/>
    </w:rPr>
  </w:style>
  <w:style w:type="character" w:customStyle="1" w:styleId="TitleChar">
    <w:name w:val="Title Char"/>
    <w:link w:val="Title"/>
    <w:uiPriority w:val="99"/>
    <w:semiHidden/>
    <w:locked/>
    <w:rsid w:val="00CB54DF"/>
    <w:rPr>
      <w:rFonts w:ascii="Cambria" w:hAnsi="Cambria" w:cs="Cambria"/>
      <w:b/>
      <w:bCs/>
      <w:color w:val="4F81BD"/>
      <w:kern w:val="28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CB54DF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uiPriority w:val="99"/>
    <w:rsid w:val="00CB54DF"/>
    <w:pPr>
      <w:spacing w:before="60" w:after="120" w:line="240" w:lineRule="auto"/>
      <w:jc w:val="both"/>
    </w:pPr>
    <w:rPr>
      <w:i/>
      <w:color w:val="76923C"/>
      <w:sz w:val="20"/>
    </w:rPr>
  </w:style>
  <w:style w:type="paragraph" w:customStyle="1" w:styleId="BrochureSubtitle2">
    <w:name w:val="Brochure Subtitle 2"/>
    <w:basedOn w:val="Normal"/>
    <w:uiPriority w:val="99"/>
    <w:rsid w:val="00CB54DF"/>
    <w:pPr>
      <w:spacing w:before="120" w:after="120" w:line="384" w:lineRule="auto"/>
    </w:pPr>
    <w:rPr>
      <w:i/>
      <w:color w:val="76923C"/>
      <w:sz w:val="20"/>
    </w:rPr>
  </w:style>
  <w:style w:type="paragraph" w:customStyle="1" w:styleId="SectionHeading2">
    <w:name w:val="Section Heading 2"/>
    <w:basedOn w:val="Normal"/>
    <w:uiPriority w:val="99"/>
    <w:rsid w:val="00CB54DF"/>
    <w:pPr>
      <w:spacing w:before="240" w:after="80"/>
      <w:outlineLvl w:val="1"/>
    </w:pPr>
    <w:rPr>
      <w:rFonts w:ascii="Cambria" w:hAnsi="Cambria"/>
      <w:color w:val="4F81BD"/>
    </w:rPr>
  </w:style>
  <w:style w:type="paragraph" w:customStyle="1" w:styleId="BrochureCopy">
    <w:name w:val="Brochure Copy"/>
    <w:basedOn w:val="Normal"/>
    <w:uiPriority w:val="99"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uiPriority w:val="99"/>
    <w:rsid w:val="00CB54DF"/>
    <w:rPr>
      <w:sz w:val="28"/>
    </w:rPr>
  </w:style>
  <w:style w:type="paragraph" w:customStyle="1" w:styleId="CaptionHeading">
    <w:name w:val="Caption Heading"/>
    <w:basedOn w:val="Normal"/>
    <w:uiPriority w:val="99"/>
    <w:rsid w:val="00CB54DF"/>
    <w:pPr>
      <w:spacing w:after="120" w:line="312" w:lineRule="auto"/>
    </w:pPr>
    <w:rPr>
      <w:rFonts w:ascii="Cambria" w:hAnsi="Cambria"/>
      <w:color w:val="76923C"/>
      <w:sz w:val="20"/>
    </w:rPr>
  </w:style>
  <w:style w:type="paragraph" w:customStyle="1" w:styleId="BrochureCaption">
    <w:name w:val="Brochure Caption"/>
    <w:basedOn w:val="Normal"/>
    <w:uiPriority w:val="99"/>
    <w:rsid w:val="00CB54DF"/>
    <w:pPr>
      <w:spacing w:after="0" w:line="432" w:lineRule="auto"/>
    </w:pPr>
    <w:rPr>
      <w:i/>
      <w:color w:val="76923C"/>
      <w:sz w:val="18"/>
    </w:rPr>
  </w:style>
  <w:style w:type="paragraph" w:customStyle="1" w:styleId="ContactInformation">
    <w:name w:val="Contact Information"/>
    <w:basedOn w:val="Normal"/>
    <w:uiPriority w:val="99"/>
    <w:rsid w:val="00CB54DF"/>
    <w:pPr>
      <w:spacing w:after="0"/>
    </w:pPr>
    <w:rPr>
      <w:color w:val="4F81BD"/>
      <w:sz w:val="18"/>
    </w:rPr>
  </w:style>
  <w:style w:type="paragraph" w:customStyle="1" w:styleId="ContactInformationHeading">
    <w:name w:val="Contact Information Heading"/>
    <w:basedOn w:val="Normal"/>
    <w:uiPriority w:val="99"/>
    <w:rsid w:val="00CB54DF"/>
    <w:pPr>
      <w:spacing w:before="240" w:after="80"/>
    </w:pPr>
    <w:rPr>
      <w:rFonts w:ascii="Cambria" w:hAnsi="Cambria"/>
      <w:color w:val="4F81BD"/>
    </w:rPr>
  </w:style>
  <w:style w:type="paragraph" w:customStyle="1" w:styleId="WebSiteAddress">
    <w:name w:val="Web Site Address"/>
    <w:basedOn w:val="Normal"/>
    <w:uiPriority w:val="99"/>
    <w:rsid w:val="00CB54DF"/>
    <w:pPr>
      <w:spacing w:before="240" w:after="80"/>
    </w:pPr>
    <w:rPr>
      <w:color w:val="4F81BD"/>
    </w:rPr>
  </w:style>
  <w:style w:type="paragraph" w:customStyle="1" w:styleId="BrochureList">
    <w:name w:val="Brochure List"/>
    <w:basedOn w:val="BrochureCopy"/>
    <w:uiPriority w:val="99"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uiPriority w:val="99"/>
    <w:rsid w:val="00CB54DF"/>
    <w:pPr>
      <w:spacing w:before="240" w:after="80" w:line="276" w:lineRule="auto"/>
      <w:outlineLvl w:val="1"/>
    </w:pPr>
    <w:rPr>
      <w:rFonts w:ascii="Cambria" w:hAnsi="Cambria" w:cs="Times New Roman"/>
      <w:color w:val="4F81BD"/>
      <w:sz w:val="22"/>
      <w:szCs w:val="22"/>
      <w:lang w:val="en-US" w:eastAsia="en-US"/>
    </w:rPr>
  </w:style>
  <w:style w:type="paragraph" w:customStyle="1" w:styleId="64BDA2DDABEB45E6A11282D2E8E1D23E">
    <w:name w:val="64BDA2DDABEB45E6A11282D2E8E1D23E"/>
    <w:uiPriority w:val="99"/>
    <w:rsid w:val="00CB54DF"/>
    <w:pPr>
      <w:spacing w:before="240" w:after="80" w:line="276" w:lineRule="auto"/>
    </w:pPr>
    <w:rPr>
      <w:rFonts w:cs="Times New Roman"/>
      <w:color w:val="4F81BD"/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B84EBF"/>
    <w:rPr>
      <w:rFonts w:cs="Times New Roman"/>
      <w:color w:val="808080"/>
    </w:rPr>
  </w:style>
  <w:style w:type="character" w:styleId="Hyperlink">
    <w:name w:val="Hyperlink"/>
    <w:uiPriority w:val="99"/>
    <w:rsid w:val="0019512E"/>
    <w:rPr>
      <w:rFonts w:cs="Times New Roman"/>
      <w:color w:val="0000FF"/>
      <w:u w:val="single"/>
    </w:rPr>
  </w:style>
  <w:style w:type="paragraph" w:customStyle="1" w:styleId="EECD0AFAFC2149AEBAC382CACCBEA646">
    <w:name w:val="EECD0AFAFC2149AEBAC382CACCBEA646"/>
    <w:uiPriority w:val="99"/>
    <w:rsid w:val="00F42AA5"/>
    <w:pPr>
      <w:spacing w:after="200" w:line="276" w:lineRule="auto"/>
    </w:pPr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EB4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.org.uk" TargetMode="External"/><Relationship Id="rId13" Type="http://schemas.openxmlformats.org/officeDocument/2006/relationships/hyperlink" Target="mailto:england.contactu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qc.org.uk" TargetMode="External"/><Relationship Id="rId12" Type="http://schemas.openxmlformats.org/officeDocument/2006/relationships/hyperlink" Target="http://www.eastbournehp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budsman.org.uk" TargetMode="External"/><Relationship Id="rId11" Type="http://schemas.openxmlformats.org/officeDocument/2006/relationships/hyperlink" Target="http://www.princesparkhealthcentre.co.uk" TargetMode="External"/><Relationship Id="rId5" Type="http://schemas.openxmlformats.org/officeDocument/2006/relationships/hyperlink" Target="http://www.cqc.org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astbournehp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ncesparkhealthcentre.co.u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is2000\Application%20Data\Microsoft\Templates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Princes Park Health Centre</Company>
  <LinksUpToDate>false</LinksUpToDate>
  <CharactersWithSpaces>2673</CharactersWithSpaces>
  <SharedDoc>false</SharedDoc>
  <HLinks>
    <vt:vector size="30" baseType="variant">
      <vt:variant>
        <vt:i4>589926</vt:i4>
      </vt:variant>
      <vt:variant>
        <vt:i4>0</vt:i4>
      </vt:variant>
      <vt:variant>
        <vt:i4>0</vt:i4>
      </vt:variant>
      <vt:variant>
        <vt:i4>5</vt:i4>
      </vt:variant>
      <vt:variant>
        <vt:lpwstr>mailto:england.contactus@nhs.net</vt:lpwstr>
      </vt:variant>
      <vt:variant>
        <vt:lpwstr/>
      </vt:variant>
      <vt:variant>
        <vt:i4>6684793</vt:i4>
      </vt:variant>
      <vt:variant>
        <vt:i4>9</vt:i4>
      </vt:variant>
      <vt:variant>
        <vt:i4>0</vt:i4>
      </vt:variant>
      <vt:variant>
        <vt:i4>5</vt:i4>
      </vt:variant>
      <vt:variant>
        <vt:lpwstr>http://www.eastbournehpl.co.uk/</vt:lpwstr>
      </vt:variant>
      <vt:variant>
        <vt:lpwstr/>
      </vt:variant>
      <vt:variant>
        <vt:i4>1769501</vt:i4>
      </vt:variant>
      <vt:variant>
        <vt:i4>6</vt:i4>
      </vt:variant>
      <vt:variant>
        <vt:i4>0</vt:i4>
      </vt:variant>
      <vt:variant>
        <vt:i4>5</vt:i4>
      </vt:variant>
      <vt:variant>
        <vt:lpwstr>http://www.princesparkhealthcentre.co.uk/</vt:lpwstr>
      </vt:variant>
      <vt:variant>
        <vt:lpwstr/>
      </vt:variant>
      <vt:variant>
        <vt:i4>1245251</vt:i4>
      </vt:variant>
      <vt:variant>
        <vt:i4>3</vt:i4>
      </vt:variant>
      <vt:variant>
        <vt:i4>0</vt:i4>
      </vt:variant>
      <vt:variant>
        <vt:i4>5</vt:i4>
      </vt:variant>
      <vt:variant>
        <vt:lpwstr>http://www.ombudsman.org.uk/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http://www.cqc.org.uk/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emis2000</dc:creator>
  <cp:keywords/>
  <cp:lastModifiedBy>Katy Morson</cp:lastModifiedBy>
  <cp:revision>2</cp:revision>
  <cp:lastPrinted>2016-02-17T12:26:00Z</cp:lastPrinted>
  <dcterms:created xsi:type="dcterms:W3CDTF">2022-01-20T15:01:00Z</dcterms:created>
  <dcterms:modified xsi:type="dcterms:W3CDTF">2022-01-20T15:01:00Z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